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A4A4" w14:textId="77777777" w:rsidR="00637ADF" w:rsidRDefault="00000000">
      <w:pPr>
        <w:pStyle w:val="BodyText"/>
        <w:spacing w:before="72"/>
        <w:ind w:left="218"/>
      </w:pPr>
      <w:r>
        <w:t>UNIVERSITATEA</w:t>
      </w:r>
      <w:r>
        <w:rPr>
          <w:spacing w:val="-6"/>
        </w:rPr>
        <w:t xml:space="preserve"> </w:t>
      </w:r>
      <w:r>
        <w:t>TRANSILVANIA</w:t>
      </w:r>
      <w:r>
        <w:rPr>
          <w:spacing w:val="-4"/>
        </w:rPr>
        <w:t xml:space="preserve"> </w:t>
      </w:r>
      <w:r>
        <w:rPr>
          <w:spacing w:val="-2"/>
        </w:rPr>
        <w:t>BRASOV</w:t>
      </w:r>
    </w:p>
    <w:p w14:paraId="70EBE731" w14:textId="1133CC20" w:rsidR="00637ADF" w:rsidRDefault="00000000">
      <w:pPr>
        <w:pStyle w:val="BodyText"/>
        <w:ind w:left="218"/>
      </w:pPr>
      <w:r>
        <w:t>FACULTATEA</w:t>
      </w:r>
      <w:r>
        <w:rPr>
          <w:spacing w:val="-5"/>
        </w:rPr>
        <w:t xml:space="preserve"> </w:t>
      </w:r>
      <w:r>
        <w:t>DE</w:t>
      </w:r>
      <w:r>
        <w:rPr>
          <w:spacing w:val="-2"/>
        </w:rPr>
        <w:t xml:space="preserve"> </w:t>
      </w:r>
      <w:r w:rsidR="00785886">
        <w:rPr>
          <w:spacing w:val="-2"/>
        </w:rPr>
        <w:t>MATEMATICĂ ȘI INFORMATICĂ</w:t>
      </w:r>
    </w:p>
    <w:p w14:paraId="251124CF" w14:textId="77777777" w:rsidR="00637ADF" w:rsidRDefault="00637ADF">
      <w:pPr>
        <w:pStyle w:val="BodyText"/>
      </w:pPr>
    </w:p>
    <w:p w14:paraId="1DBDE328" w14:textId="77777777" w:rsidR="00637ADF" w:rsidRDefault="00000000">
      <w:pPr>
        <w:pStyle w:val="Heading1"/>
        <w:tabs>
          <w:tab w:val="left" w:pos="1332"/>
        </w:tabs>
        <w:ind w:left="0"/>
        <w:jc w:val="center"/>
      </w:pPr>
      <w:r>
        <w:t>A</w:t>
      </w:r>
      <w:r>
        <w:rPr>
          <w:spacing w:val="-1"/>
        </w:rPr>
        <w:t xml:space="preserve"> </w:t>
      </w:r>
      <w:r>
        <w:t>N U</w:t>
      </w:r>
      <w:r>
        <w:rPr>
          <w:spacing w:val="-1"/>
        </w:rPr>
        <w:t xml:space="preserve"> </w:t>
      </w:r>
      <w:r>
        <w:t>N</w:t>
      </w:r>
      <w:r>
        <w:rPr>
          <w:spacing w:val="-1"/>
        </w:rPr>
        <w:t xml:space="preserve"> </w:t>
      </w:r>
      <w:r>
        <w:rPr>
          <w:spacing w:val="-12"/>
        </w:rPr>
        <w:t>Ț</w:t>
      </w:r>
      <w:r>
        <w:tab/>
        <w:t>I</w:t>
      </w:r>
      <w:r>
        <w:rPr>
          <w:spacing w:val="-2"/>
        </w:rPr>
        <w:t xml:space="preserve"> </w:t>
      </w:r>
      <w:r>
        <w:t>M</w:t>
      </w:r>
      <w:r>
        <w:rPr>
          <w:spacing w:val="-1"/>
        </w:rPr>
        <w:t xml:space="preserve"> </w:t>
      </w:r>
      <w:r>
        <w:t>P O R</w:t>
      </w:r>
      <w:r>
        <w:rPr>
          <w:spacing w:val="1"/>
        </w:rPr>
        <w:t xml:space="preserve"> </w:t>
      </w:r>
      <w:r>
        <w:t>T A N</w:t>
      </w:r>
      <w:r>
        <w:rPr>
          <w:spacing w:val="-1"/>
        </w:rPr>
        <w:t xml:space="preserve"> </w:t>
      </w:r>
      <w:r>
        <w:rPr>
          <w:spacing w:val="-10"/>
        </w:rPr>
        <w:t>T</w:t>
      </w:r>
    </w:p>
    <w:p w14:paraId="18C033B9" w14:textId="77777777" w:rsidR="00637ADF" w:rsidRDefault="00637ADF">
      <w:pPr>
        <w:pStyle w:val="BodyText"/>
        <w:rPr>
          <w:b/>
        </w:rPr>
      </w:pPr>
    </w:p>
    <w:p w14:paraId="208D10E8" w14:textId="738CA250" w:rsidR="00637ADF" w:rsidRDefault="00000000">
      <w:pPr>
        <w:pStyle w:val="BodyText"/>
        <w:ind w:left="218" w:right="211"/>
        <w:jc w:val="both"/>
      </w:pPr>
      <w:r>
        <w:t>Studenţii de la programele de licență si master cursuri cu frecvență care doresc să depuna cerere de</w:t>
      </w:r>
      <w:r>
        <w:rPr>
          <w:spacing w:val="40"/>
        </w:rPr>
        <w:t xml:space="preserve"> </w:t>
      </w:r>
      <w:r>
        <w:rPr>
          <w:b/>
          <w:color w:val="000000"/>
          <w:shd w:val="clear" w:color="auto" w:fill="FFFF00"/>
        </w:rPr>
        <w:t>BURSA SOCIALĂ</w:t>
      </w:r>
      <w:r>
        <w:rPr>
          <w:b/>
          <w:color w:val="000000"/>
          <w:spacing w:val="40"/>
        </w:rPr>
        <w:t xml:space="preserve"> </w:t>
      </w:r>
      <w:r>
        <w:rPr>
          <w:color w:val="000000"/>
        </w:rPr>
        <w:t xml:space="preserve">pentru anul universitar 2023 – 2024, se vor prezenta la Decanat (corpul </w:t>
      </w:r>
      <w:r w:rsidR="00785886">
        <w:rPr>
          <w:color w:val="000000"/>
        </w:rPr>
        <w:t>P</w:t>
      </w:r>
      <w:r>
        <w:rPr>
          <w:color w:val="000000"/>
        </w:rPr>
        <w:t xml:space="preserve">, </w:t>
      </w:r>
      <w:r w:rsidR="00785886">
        <w:rPr>
          <w:color w:val="000000"/>
        </w:rPr>
        <w:t>SALA PP8</w:t>
      </w:r>
      <w:r>
        <w:rPr>
          <w:color w:val="000000"/>
        </w:rPr>
        <w:t>) cu cererea și actele doveditoare</w:t>
      </w:r>
    </w:p>
    <w:p w14:paraId="5ECE5FCF" w14:textId="77777777" w:rsidR="00637ADF" w:rsidRDefault="00637ADF">
      <w:pPr>
        <w:pStyle w:val="BodyText"/>
      </w:pPr>
    </w:p>
    <w:p w14:paraId="2E3E65A3" w14:textId="77777777" w:rsidR="00637ADF" w:rsidRDefault="00000000">
      <w:pPr>
        <w:ind w:left="2"/>
        <w:jc w:val="center"/>
        <w:rPr>
          <w:b/>
          <w:sz w:val="32"/>
        </w:rPr>
      </w:pPr>
      <w:r>
        <w:rPr>
          <w:sz w:val="32"/>
        </w:rPr>
        <w:t>în</w:t>
      </w:r>
      <w:r>
        <w:rPr>
          <w:spacing w:val="-5"/>
          <w:sz w:val="32"/>
        </w:rPr>
        <w:t xml:space="preserve"> </w:t>
      </w:r>
      <w:r>
        <w:rPr>
          <w:sz w:val="32"/>
        </w:rPr>
        <w:t>perioada:</w:t>
      </w:r>
      <w:r>
        <w:rPr>
          <w:spacing w:val="-6"/>
          <w:sz w:val="32"/>
        </w:rPr>
        <w:t xml:space="preserve"> </w:t>
      </w:r>
      <w:r>
        <w:rPr>
          <w:b/>
          <w:color w:val="FF0000"/>
          <w:sz w:val="32"/>
        </w:rPr>
        <w:t>06</w:t>
      </w:r>
      <w:r>
        <w:rPr>
          <w:b/>
          <w:color w:val="FF0000"/>
          <w:spacing w:val="-5"/>
          <w:sz w:val="32"/>
        </w:rPr>
        <w:t xml:space="preserve"> </w:t>
      </w:r>
      <w:r>
        <w:rPr>
          <w:b/>
          <w:color w:val="FF0000"/>
          <w:sz w:val="32"/>
        </w:rPr>
        <w:t>-</w:t>
      </w:r>
      <w:r>
        <w:rPr>
          <w:b/>
          <w:color w:val="FF0000"/>
          <w:spacing w:val="-7"/>
          <w:sz w:val="32"/>
        </w:rPr>
        <w:t xml:space="preserve"> </w:t>
      </w:r>
      <w:r>
        <w:rPr>
          <w:b/>
          <w:color w:val="FF0000"/>
          <w:sz w:val="32"/>
        </w:rPr>
        <w:t>14</w:t>
      </w:r>
      <w:r>
        <w:rPr>
          <w:b/>
          <w:color w:val="FF0000"/>
          <w:spacing w:val="-5"/>
          <w:sz w:val="32"/>
        </w:rPr>
        <w:t xml:space="preserve"> </w:t>
      </w:r>
      <w:r>
        <w:rPr>
          <w:b/>
          <w:color w:val="FF0000"/>
          <w:sz w:val="32"/>
        </w:rPr>
        <w:t>noiembrie</w:t>
      </w:r>
      <w:r>
        <w:rPr>
          <w:b/>
          <w:color w:val="FF0000"/>
          <w:spacing w:val="-6"/>
          <w:sz w:val="32"/>
        </w:rPr>
        <w:t xml:space="preserve"> </w:t>
      </w:r>
      <w:r>
        <w:rPr>
          <w:b/>
          <w:color w:val="FF0000"/>
          <w:sz w:val="32"/>
        </w:rPr>
        <w:t>a.c.</w:t>
      </w:r>
      <w:r>
        <w:rPr>
          <w:b/>
          <w:color w:val="FF0000"/>
          <w:spacing w:val="-6"/>
          <w:sz w:val="32"/>
        </w:rPr>
        <w:t xml:space="preserve"> </w:t>
      </w:r>
      <w:r>
        <w:rPr>
          <w:sz w:val="32"/>
        </w:rPr>
        <w:t>între</w:t>
      </w:r>
      <w:r>
        <w:rPr>
          <w:spacing w:val="-6"/>
          <w:sz w:val="32"/>
        </w:rPr>
        <w:t xml:space="preserve"> </w:t>
      </w:r>
      <w:r>
        <w:rPr>
          <w:sz w:val="32"/>
        </w:rPr>
        <w:t>orele</w:t>
      </w:r>
      <w:r>
        <w:rPr>
          <w:spacing w:val="-6"/>
          <w:sz w:val="32"/>
        </w:rPr>
        <w:t xml:space="preserve"> </w:t>
      </w:r>
      <w:r>
        <w:rPr>
          <w:b/>
          <w:sz w:val="32"/>
        </w:rPr>
        <w:t>11:00</w:t>
      </w:r>
      <w:r>
        <w:rPr>
          <w:b/>
          <w:spacing w:val="-4"/>
          <w:sz w:val="32"/>
        </w:rPr>
        <w:t xml:space="preserve"> </w:t>
      </w:r>
      <w:r>
        <w:rPr>
          <w:b/>
          <w:sz w:val="32"/>
        </w:rPr>
        <w:t>–</w:t>
      </w:r>
      <w:r>
        <w:rPr>
          <w:b/>
          <w:spacing w:val="-3"/>
          <w:sz w:val="32"/>
        </w:rPr>
        <w:t xml:space="preserve"> </w:t>
      </w:r>
      <w:r>
        <w:rPr>
          <w:b/>
          <w:spacing w:val="-2"/>
          <w:sz w:val="32"/>
        </w:rPr>
        <w:t>15:00</w:t>
      </w:r>
    </w:p>
    <w:p w14:paraId="2ACDE519" w14:textId="77777777" w:rsidR="00637ADF" w:rsidRDefault="00000000">
      <w:pPr>
        <w:pStyle w:val="BodyText"/>
        <w:spacing w:before="22"/>
        <w:rPr>
          <w:b/>
          <w:sz w:val="20"/>
        </w:rPr>
      </w:pPr>
      <w:r>
        <w:rPr>
          <w:noProof/>
        </w:rPr>
        <mc:AlternateContent>
          <mc:Choice Requires="wps">
            <w:drawing>
              <wp:anchor distT="0" distB="0" distL="0" distR="0" simplePos="0" relativeHeight="487587840" behindDoc="1" locked="0" layoutInCell="1" allowOverlap="1" wp14:anchorId="4267CD68" wp14:editId="233FF8E2">
                <wp:simplePos x="0" y="0"/>
                <wp:positionH relativeFrom="page">
                  <wp:posOffset>1070152</wp:posOffset>
                </wp:positionH>
                <wp:positionV relativeFrom="paragraph">
                  <wp:posOffset>178588</wp:posOffset>
                </wp:positionV>
                <wp:extent cx="5635625" cy="73342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5625" cy="733425"/>
                        </a:xfrm>
                        <a:prstGeom prst="rect">
                          <a:avLst/>
                        </a:prstGeom>
                        <a:ln w="6095">
                          <a:solidFill>
                            <a:srgbClr val="000000"/>
                          </a:solidFill>
                          <a:prstDash val="solid"/>
                        </a:ln>
                      </wps:spPr>
                      <wps:txbx>
                        <w:txbxContent>
                          <w:p w14:paraId="6EE5FAB4" w14:textId="77777777" w:rsidR="00637ADF" w:rsidRDefault="00000000">
                            <w:pPr>
                              <w:pStyle w:val="BodyText"/>
                              <w:spacing w:before="18"/>
                              <w:ind w:left="108"/>
                            </w:pPr>
                            <w:r>
                              <w:t>Cererile</w:t>
                            </w:r>
                            <w:r>
                              <w:rPr>
                                <w:spacing w:val="-4"/>
                              </w:rPr>
                              <w:t xml:space="preserve"> </w:t>
                            </w:r>
                            <w:r>
                              <w:t>tip</w:t>
                            </w:r>
                            <w:r>
                              <w:rPr>
                                <w:spacing w:val="59"/>
                              </w:rPr>
                              <w:t xml:space="preserve"> </w:t>
                            </w:r>
                            <w:r>
                              <w:t>pentru</w:t>
                            </w:r>
                            <w:r>
                              <w:rPr>
                                <w:spacing w:val="-1"/>
                              </w:rPr>
                              <w:t xml:space="preserve"> </w:t>
                            </w:r>
                            <w:r>
                              <w:t>bursa socială</w:t>
                            </w:r>
                            <w:r>
                              <w:rPr>
                                <w:spacing w:val="-1"/>
                              </w:rPr>
                              <w:t xml:space="preserve"> </w:t>
                            </w:r>
                            <w:r>
                              <w:t>pe</w:t>
                            </w:r>
                            <w:r>
                              <w:rPr>
                                <w:spacing w:val="-2"/>
                              </w:rPr>
                              <w:t xml:space="preserve"> </w:t>
                            </w:r>
                            <w:r>
                              <w:t>bază</w:t>
                            </w:r>
                            <w:r>
                              <w:rPr>
                                <w:spacing w:val="-1"/>
                              </w:rPr>
                              <w:t xml:space="preserve"> </w:t>
                            </w:r>
                            <w:r>
                              <w:t>de</w:t>
                            </w:r>
                            <w:r>
                              <w:rPr>
                                <w:spacing w:val="-2"/>
                              </w:rPr>
                              <w:t xml:space="preserve"> </w:t>
                            </w:r>
                            <w:r>
                              <w:t>venit,</w:t>
                            </w:r>
                            <w:r>
                              <w:rPr>
                                <w:spacing w:val="1"/>
                              </w:rPr>
                              <w:t xml:space="preserve"> </w:t>
                            </w:r>
                            <w:r>
                              <w:t>formularul pentru</w:t>
                            </w:r>
                            <w:r>
                              <w:rPr>
                                <w:spacing w:val="-1"/>
                              </w:rPr>
                              <w:t xml:space="preserve"> </w:t>
                            </w:r>
                            <w:r>
                              <w:t>Declarația</w:t>
                            </w:r>
                            <w:r>
                              <w:rPr>
                                <w:spacing w:val="-1"/>
                              </w:rPr>
                              <w:t xml:space="preserve"> </w:t>
                            </w:r>
                            <w:r>
                              <w:rPr>
                                <w:spacing w:val="-5"/>
                              </w:rPr>
                              <w:t>de</w:t>
                            </w:r>
                          </w:p>
                          <w:p w14:paraId="07CFC095" w14:textId="77777777" w:rsidR="00637ADF" w:rsidRDefault="00000000">
                            <w:pPr>
                              <w:pStyle w:val="BodyText"/>
                              <w:spacing w:before="2"/>
                              <w:ind w:left="108"/>
                            </w:pPr>
                            <w:r>
                              <w:t>consimțământ</w:t>
                            </w:r>
                            <w:r>
                              <w:rPr>
                                <w:spacing w:val="-4"/>
                              </w:rPr>
                              <w:t xml:space="preserve"> </w:t>
                            </w:r>
                            <w:r>
                              <w:t>pentru</w:t>
                            </w:r>
                            <w:r>
                              <w:rPr>
                                <w:spacing w:val="40"/>
                              </w:rPr>
                              <w:t xml:space="preserve"> </w:t>
                            </w:r>
                            <w:r>
                              <w:t>prelucrarea</w:t>
                            </w:r>
                            <w:r>
                              <w:rPr>
                                <w:spacing w:val="-5"/>
                              </w:rPr>
                              <w:t xml:space="preserve"> </w:t>
                            </w:r>
                            <w:r>
                              <w:t>datelor</w:t>
                            </w:r>
                            <w:r>
                              <w:rPr>
                                <w:spacing w:val="-4"/>
                              </w:rPr>
                              <w:t xml:space="preserve"> </w:t>
                            </w:r>
                            <w:r>
                              <w:t>personale</w:t>
                            </w:r>
                            <w:r>
                              <w:rPr>
                                <w:spacing w:val="-3"/>
                              </w:rPr>
                              <w:t xml:space="preserve"> </w:t>
                            </w:r>
                            <w:r>
                              <w:t>pentru</w:t>
                            </w:r>
                            <w:r>
                              <w:rPr>
                                <w:spacing w:val="-4"/>
                              </w:rPr>
                              <w:t xml:space="preserve"> </w:t>
                            </w:r>
                            <w:r>
                              <w:t>membrii</w:t>
                            </w:r>
                            <w:r>
                              <w:rPr>
                                <w:spacing w:val="-4"/>
                              </w:rPr>
                              <w:t xml:space="preserve"> </w:t>
                            </w:r>
                            <w:r>
                              <w:t>familiei</w:t>
                            </w:r>
                            <w:r>
                              <w:rPr>
                                <w:spacing w:val="-2"/>
                              </w:rPr>
                              <w:t xml:space="preserve"> </w:t>
                            </w:r>
                            <w:r>
                              <w:t>cât</w:t>
                            </w:r>
                            <w:r>
                              <w:rPr>
                                <w:spacing w:val="-4"/>
                              </w:rPr>
                              <w:t xml:space="preserve"> </w:t>
                            </w:r>
                            <w:r>
                              <w:t>si</w:t>
                            </w:r>
                            <w:r>
                              <w:rPr>
                                <w:spacing w:val="-4"/>
                              </w:rPr>
                              <w:t xml:space="preserve"> </w:t>
                            </w:r>
                            <w:r>
                              <w:t xml:space="preserve">cererile tip pentru bursa socială pe bază medicală le găsiți pe site-ul facultății sau le solicitați la </w:t>
                            </w:r>
                            <w:r>
                              <w:rPr>
                                <w:spacing w:val="-2"/>
                              </w:rPr>
                              <w:t>Secretariat.</w:t>
                            </w:r>
                          </w:p>
                        </w:txbxContent>
                      </wps:txbx>
                      <wps:bodyPr wrap="square" lIns="0" tIns="0" rIns="0" bIns="0" rtlCol="0">
                        <a:noAutofit/>
                      </wps:bodyPr>
                    </wps:wsp>
                  </a:graphicData>
                </a:graphic>
              </wp:anchor>
            </w:drawing>
          </mc:Choice>
          <mc:Fallback>
            <w:pict>
              <v:shapetype w14:anchorId="4267CD68" id="_x0000_t202" coordsize="21600,21600" o:spt="202" path="m,l,21600r21600,l21600,xe">
                <v:stroke joinstyle="miter"/>
                <v:path gradientshapeok="t" o:connecttype="rect"/>
              </v:shapetype>
              <v:shape id="Textbox 1" o:spid="_x0000_s1026" type="#_x0000_t202" style="position:absolute;margin-left:84.25pt;margin-top:14.05pt;width:443.75pt;height:57.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" filled="f" strokeweight=".16931mm">
                <v:path arrowok="t"/>
                <v:textbox inset="0,0,0,0">
                  <w:txbxContent>
                    <w:p w14:paraId="6EE5FAB4" w14:textId="77777777" w:rsidR="00637ADF" w:rsidRDefault="00000000">
                      <w:pPr>
                        <w:pStyle w:val="BodyText"/>
                        <w:spacing w:before="18"/>
                        <w:ind w:left="108"/>
                      </w:pPr>
                      <w:r>
                        <w:t>Cererile</w:t>
                      </w:r>
                      <w:r>
                        <w:rPr>
                          <w:spacing w:val="-4"/>
                        </w:rPr>
                        <w:t xml:space="preserve"> </w:t>
                      </w:r>
                      <w:r>
                        <w:t>tip</w:t>
                      </w:r>
                      <w:r>
                        <w:rPr>
                          <w:spacing w:val="59"/>
                        </w:rPr>
                        <w:t xml:space="preserve"> </w:t>
                      </w:r>
                      <w:r>
                        <w:t>pentru</w:t>
                      </w:r>
                      <w:r>
                        <w:rPr>
                          <w:spacing w:val="-1"/>
                        </w:rPr>
                        <w:t xml:space="preserve"> </w:t>
                      </w:r>
                      <w:r>
                        <w:t>bursa socială</w:t>
                      </w:r>
                      <w:r>
                        <w:rPr>
                          <w:spacing w:val="-1"/>
                        </w:rPr>
                        <w:t xml:space="preserve"> </w:t>
                      </w:r>
                      <w:r>
                        <w:t>pe</w:t>
                      </w:r>
                      <w:r>
                        <w:rPr>
                          <w:spacing w:val="-2"/>
                        </w:rPr>
                        <w:t xml:space="preserve"> </w:t>
                      </w:r>
                      <w:r>
                        <w:t>bază</w:t>
                      </w:r>
                      <w:r>
                        <w:rPr>
                          <w:spacing w:val="-1"/>
                        </w:rPr>
                        <w:t xml:space="preserve"> </w:t>
                      </w:r>
                      <w:r>
                        <w:t>de</w:t>
                      </w:r>
                      <w:r>
                        <w:rPr>
                          <w:spacing w:val="-2"/>
                        </w:rPr>
                        <w:t xml:space="preserve"> </w:t>
                      </w:r>
                      <w:r>
                        <w:t>venit,</w:t>
                      </w:r>
                      <w:r>
                        <w:rPr>
                          <w:spacing w:val="1"/>
                        </w:rPr>
                        <w:t xml:space="preserve"> </w:t>
                      </w:r>
                      <w:r>
                        <w:t>formularul pentru</w:t>
                      </w:r>
                      <w:r>
                        <w:rPr>
                          <w:spacing w:val="-1"/>
                        </w:rPr>
                        <w:t xml:space="preserve"> </w:t>
                      </w:r>
                      <w:r>
                        <w:t>Declarația</w:t>
                      </w:r>
                      <w:r>
                        <w:rPr>
                          <w:spacing w:val="-1"/>
                        </w:rPr>
                        <w:t xml:space="preserve"> </w:t>
                      </w:r>
                      <w:r>
                        <w:rPr>
                          <w:spacing w:val="-5"/>
                        </w:rPr>
                        <w:t>de</w:t>
                      </w:r>
                    </w:p>
                    <w:p w14:paraId="07CFC095" w14:textId="77777777" w:rsidR="00637ADF" w:rsidRDefault="00000000">
                      <w:pPr>
                        <w:pStyle w:val="BodyText"/>
                        <w:spacing w:before="2"/>
                        <w:ind w:left="108"/>
                      </w:pPr>
                      <w:r>
                        <w:t>consimțământ</w:t>
                      </w:r>
                      <w:r>
                        <w:rPr>
                          <w:spacing w:val="-4"/>
                        </w:rPr>
                        <w:t xml:space="preserve"> </w:t>
                      </w:r>
                      <w:r>
                        <w:t>pentru</w:t>
                      </w:r>
                      <w:r>
                        <w:rPr>
                          <w:spacing w:val="40"/>
                        </w:rPr>
                        <w:t xml:space="preserve"> </w:t>
                      </w:r>
                      <w:r>
                        <w:t>prelucrarea</w:t>
                      </w:r>
                      <w:r>
                        <w:rPr>
                          <w:spacing w:val="-5"/>
                        </w:rPr>
                        <w:t xml:space="preserve"> </w:t>
                      </w:r>
                      <w:r>
                        <w:t>datelor</w:t>
                      </w:r>
                      <w:r>
                        <w:rPr>
                          <w:spacing w:val="-4"/>
                        </w:rPr>
                        <w:t xml:space="preserve"> </w:t>
                      </w:r>
                      <w:r>
                        <w:t>personale</w:t>
                      </w:r>
                      <w:r>
                        <w:rPr>
                          <w:spacing w:val="-3"/>
                        </w:rPr>
                        <w:t xml:space="preserve"> </w:t>
                      </w:r>
                      <w:r>
                        <w:t>pentru</w:t>
                      </w:r>
                      <w:r>
                        <w:rPr>
                          <w:spacing w:val="-4"/>
                        </w:rPr>
                        <w:t xml:space="preserve"> </w:t>
                      </w:r>
                      <w:r>
                        <w:t>membrii</w:t>
                      </w:r>
                      <w:r>
                        <w:rPr>
                          <w:spacing w:val="-4"/>
                        </w:rPr>
                        <w:t xml:space="preserve"> </w:t>
                      </w:r>
                      <w:r>
                        <w:t>familiei</w:t>
                      </w:r>
                      <w:r>
                        <w:rPr>
                          <w:spacing w:val="-2"/>
                        </w:rPr>
                        <w:t xml:space="preserve"> </w:t>
                      </w:r>
                      <w:r>
                        <w:t>cât</w:t>
                      </w:r>
                      <w:r>
                        <w:rPr>
                          <w:spacing w:val="-4"/>
                        </w:rPr>
                        <w:t xml:space="preserve"> </w:t>
                      </w:r>
                      <w:r>
                        <w:t>si</w:t>
                      </w:r>
                      <w:r>
                        <w:rPr>
                          <w:spacing w:val="-4"/>
                        </w:rPr>
                        <w:t xml:space="preserve"> </w:t>
                      </w:r>
                      <w:r>
                        <w:t xml:space="preserve">cererile tip pentru bursa socială pe bază medicală le găsiți pe site-ul facultății sau le solicitați la </w:t>
                      </w:r>
                      <w:r>
                        <w:rPr>
                          <w:spacing w:val="-2"/>
                        </w:rPr>
                        <w:t>Secretariat.</w:t>
                      </w:r>
                    </w:p>
                  </w:txbxContent>
                </v:textbox>
                <w10:wrap type="topAndBottom" anchorx="page"/>
              </v:shape>
            </w:pict>
          </mc:Fallback>
        </mc:AlternateContent>
      </w:r>
    </w:p>
    <w:p w14:paraId="37DAC37A" w14:textId="77777777" w:rsidR="00637ADF" w:rsidRDefault="00637ADF">
      <w:pPr>
        <w:pStyle w:val="BodyText"/>
        <w:spacing w:before="4"/>
        <w:rPr>
          <w:b/>
        </w:rPr>
      </w:pPr>
    </w:p>
    <w:p w14:paraId="5E89FF87" w14:textId="77777777" w:rsidR="00637ADF" w:rsidRDefault="00000000">
      <w:pPr>
        <w:pStyle w:val="Heading1"/>
        <w:spacing w:before="0"/>
        <w:ind w:left="4109" w:hanging="3464"/>
      </w:pPr>
      <w:r>
        <w:t>Extras</w:t>
      </w:r>
      <w:r>
        <w:rPr>
          <w:spacing w:val="-5"/>
        </w:rPr>
        <w:t xml:space="preserve"> </w:t>
      </w:r>
      <w:r>
        <w:t>din</w:t>
      </w:r>
      <w:r>
        <w:rPr>
          <w:spacing w:val="-3"/>
        </w:rPr>
        <w:t xml:space="preserve"> </w:t>
      </w:r>
      <w:r>
        <w:t>Regulamentul</w:t>
      </w:r>
      <w:r>
        <w:rPr>
          <w:spacing w:val="-4"/>
        </w:rPr>
        <w:t xml:space="preserve"> </w:t>
      </w:r>
      <w:r>
        <w:t>privind</w:t>
      </w:r>
      <w:r>
        <w:rPr>
          <w:spacing w:val="-4"/>
        </w:rPr>
        <w:t xml:space="preserve"> </w:t>
      </w:r>
      <w:r>
        <w:t>acordarea</w:t>
      </w:r>
      <w:r>
        <w:rPr>
          <w:spacing w:val="-4"/>
        </w:rPr>
        <w:t xml:space="preserve"> </w:t>
      </w:r>
      <w:r>
        <w:t>de</w:t>
      </w:r>
      <w:r>
        <w:rPr>
          <w:spacing w:val="-5"/>
        </w:rPr>
        <w:t xml:space="preserve"> </w:t>
      </w:r>
      <w:r>
        <w:t>burse</w:t>
      </w:r>
      <w:r>
        <w:rPr>
          <w:spacing w:val="-5"/>
        </w:rPr>
        <w:t xml:space="preserve"> </w:t>
      </w:r>
      <w:r>
        <w:t>și</w:t>
      </w:r>
      <w:r>
        <w:rPr>
          <w:spacing w:val="-4"/>
        </w:rPr>
        <w:t xml:space="preserve"> </w:t>
      </w:r>
      <w:r>
        <w:t>alte</w:t>
      </w:r>
      <w:r>
        <w:rPr>
          <w:spacing w:val="-6"/>
        </w:rPr>
        <w:t xml:space="preserve"> </w:t>
      </w:r>
      <w:r>
        <w:t>forme</w:t>
      </w:r>
      <w:r>
        <w:rPr>
          <w:spacing w:val="-5"/>
        </w:rPr>
        <w:t xml:space="preserve"> </w:t>
      </w:r>
      <w:r>
        <w:t>de</w:t>
      </w:r>
      <w:r>
        <w:rPr>
          <w:spacing w:val="-5"/>
        </w:rPr>
        <w:t xml:space="preserve"> </w:t>
      </w:r>
      <w:r>
        <w:t xml:space="preserve">sprijin </w:t>
      </w:r>
      <w:r>
        <w:rPr>
          <w:spacing w:val="-2"/>
        </w:rPr>
        <w:t>material</w:t>
      </w:r>
    </w:p>
    <w:p w14:paraId="6F1CC092" w14:textId="77777777" w:rsidR="00637ADF" w:rsidRDefault="00637ADF">
      <w:pPr>
        <w:pStyle w:val="BodyText"/>
        <w:rPr>
          <w:b/>
        </w:rPr>
      </w:pPr>
    </w:p>
    <w:p w14:paraId="3D149BC6" w14:textId="77777777" w:rsidR="00637ADF" w:rsidRDefault="00000000">
      <w:pPr>
        <w:pStyle w:val="BodyText"/>
        <w:ind w:left="218" w:right="213"/>
        <w:jc w:val="both"/>
      </w:pPr>
      <w:r>
        <w:t>Bursele sociale se acordă, în limita fondurilor alocate, următoarelor categorii de studenți în aceasta ordine de prioritate:</w:t>
      </w:r>
    </w:p>
    <w:p w14:paraId="5AA8C2C9" w14:textId="77777777" w:rsidR="00637ADF" w:rsidRDefault="00637ADF">
      <w:pPr>
        <w:pStyle w:val="BodyText"/>
      </w:pPr>
    </w:p>
    <w:p w14:paraId="17457A47" w14:textId="77777777" w:rsidR="00637ADF" w:rsidRDefault="00000000">
      <w:pPr>
        <w:pStyle w:val="ListParagraph"/>
        <w:numPr>
          <w:ilvl w:val="0"/>
          <w:numId w:val="2"/>
        </w:numPr>
        <w:tabs>
          <w:tab w:val="left" w:pos="938"/>
        </w:tabs>
        <w:ind w:right="211"/>
        <w:jc w:val="both"/>
        <w:rPr>
          <w:sz w:val="24"/>
        </w:rPr>
      </w:pPr>
      <w:r>
        <w:rPr>
          <w:sz w:val="24"/>
        </w:rPr>
        <w:t xml:space="preserve">studenţilor orfani de unul sau ambii părinţi, studenților care provin din familii monoparentale sau studenților proveniți din servicii de tip rezidențial şi care nu realizează venituri peste plafonul pentru acordarea bursei sociale </w:t>
      </w:r>
      <w:r>
        <w:rPr>
          <w:b/>
          <w:sz w:val="24"/>
        </w:rPr>
        <w:t>- 1898 lei.</w:t>
      </w:r>
      <w:r>
        <w:rPr>
          <w:b/>
          <w:spacing w:val="40"/>
          <w:sz w:val="24"/>
        </w:rPr>
        <w:t xml:space="preserve"> </w:t>
      </w:r>
      <w:r>
        <w:rPr>
          <w:sz w:val="24"/>
        </w:rPr>
        <w:t xml:space="preserve">Lunile care se iau în calcul sunt: </w:t>
      </w:r>
      <w:r>
        <w:rPr>
          <w:b/>
          <w:sz w:val="24"/>
        </w:rPr>
        <w:t xml:space="preserve">octombrie 2022 </w:t>
      </w:r>
      <w:r>
        <w:rPr>
          <w:sz w:val="24"/>
        </w:rPr>
        <w:t xml:space="preserve">– </w:t>
      </w:r>
      <w:r>
        <w:rPr>
          <w:b/>
          <w:sz w:val="24"/>
        </w:rPr>
        <w:t>septembrie 2023</w:t>
      </w:r>
      <w:r>
        <w:rPr>
          <w:sz w:val="24"/>
        </w:rPr>
        <w:t>.</w:t>
      </w:r>
    </w:p>
    <w:p w14:paraId="5F70C6CA" w14:textId="77777777" w:rsidR="00637ADF" w:rsidRDefault="00000000">
      <w:pPr>
        <w:pStyle w:val="ListParagraph"/>
        <w:numPr>
          <w:ilvl w:val="0"/>
          <w:numId w:val="2"/>
        </w:numPr>
        <w:tabs>
          <w:tab w:val="left" w:pos="938"/>
        </w:tabs>
        <w:spacing w:before="152"/>
        <w:ind w:right="212"/>
        <w:jc w:val="both"/>
        <w:rPr>
          <w:sz w:val="24"/>
        </w:rPr>
      </w:pPr>
      <w:r>
        <w:rPr>
          <w:sz w:val="24"/>
        </w:rPr>
        <w:t>studenților bolnavi de tuberculoză, care se află în evidența unităților medicale, pe perioada tratamentului tuberculostatic, diabet insulinonecesitant, boli maligne, sindroame de malabsorbție severe, boală cronică de rinichi în program de dializă, astm bronșic persistent moderat sau sever, epilepsie grand mal, cardiopatii congenitale, hepatită cronică cu fibroză avansată (stadiul F3 sau F4), glaucom, miopie gravă, boli imunologice autoimune forme severe, boli rare, tulburări din spectrul autist, boli hematologice severe care necesită tratament continuu sau spitalizări frecvente, surditate bilaterală, fibroză chistică, cei infectați cu virusul HIV sau bolnavi de SIDA, cei cu handicap locomotor și încadrați într-un grad de invaliditate, fără a se lua în considerare nivelul venitului mediu pe membru de familie; (cf Ord 6463 din 02.10.2023)</w:t>
      </w:r>
    </w:p>
    <w:p w14:paraId="04871ACA" w14:textId="77777777" w:rsidR="00637ADF" w:rsidRDefault="00000000">
      <w:pPr>
        <w:pStyle w:val="ListParagraph"/>
        <w:numPr>
          <w:ilvl w:val="0"/>
          <w:numId w:val="2"/>
        </w:numPr>
        <w:tabs>
          <w:tab w:val="left" w:pos="938"/>
        </w:tabs>
        <w:spacing w:before="149"/>
        <w:ind w:right="217"/>
        <w:jc w:val="both"/>
        <w:rPr>
          <w:sz w:val="24"/>
        </w:rPr>
      </w:pPr>
      <w:r>
        <w:rPr>
          <w:sz w:val="24"/>
        </w:rPr>
        <w:t xml:space="preserve">studenţilor a căror familie nu a realizat în cele 12 luni înainte de începerea anului universitar un venit lunar net mediu per membru de familie mai mare decât salariul de bază minim net pe economie </w:t>
      </w:r>
      <w:r>
        <w:rPr>
          <w:b/>
          <w:sz w:val="24"/>
        </w:rPr>
        <w:t xml:space="preserve">- 1898 lei. </w:t>
      </w:r>
      <w:r>
        <w:rPr>
          <w:sz w:val="24"/>
        </w:rPr>
        <w:t xml:space="preserve">Lunile care se iau în calcul sunt: </w:t>
      </w:r>
      <w:r>
        <w:rPr>
          <w:b/>
          <w:sz w:val="24"/>
        </w:rPr>
        <w:t xml:space="preserve">octombrie 2022 </w:t>
      </w:r>
      <w:r>
        <w:rPr>
          <w:sz w:val="24"/>
        </w:rPr>
        <w:t xml:space="preserve">– </w:t>
      </w:r>
      <w:r>
        <w:rPr>
          <w:b/>
          <w:sz w:val="24"/>
        </w:rPr>
        <w:t>septembrie 2023</w:t>
      </w:r>
      <w:r>
        <w:rPr>
          <w:sz w:val="24"/>
        </w:rPr>
        <w:t>.</w:t>
      </w:r>
    </w:p>
    <w:p w14:paraId="4E1B5DF8" w14:textId="77777777" w:rsidR="00637ADF" w:rsidRDefault="00000000">
      <w:pPr>
        <w:pStyle w:val="BodyText"/>
        <w:spacing w:before="152"/>
        <w:ind w:left="218" w:right="213"/>
        <w:jc w:val="both"/>
      </w:pPr>
      <w:r>
        <w:t>Studentul va completa o cerere tip</w:t>
      </w:r>
      <w:r>
        <w:rPr>
          <w:spacing w:val="40"/>
        </w:rPr>
        <w:t xml:space="preserve"> </w:t>
      </w:r>
      <w:r>
        <w:t>care se descărcă de pe site-ul facultăţii – de la rubrica STUDENTI - BURSE. Declararea venitului se face de solicitant, pe proprie răspundere, sub sancțiunea Codului penal pentru fals în declarații.</w:t>
      </w:r>
    </w:p>
    <w:p w14:paraId="0AF0E1D7" w14:textId="5EB420F2" w:rsidR="00637ADF" w:rsidRDefault="00000000">
      <w:pPr>
        <w:ind w:left="218" w:right="212"/>
        <w:jc w:val="both"/>
        <w:rPr>
          <w:sz w:val="24"/>
        </w:rPr>
      </w:pPr>
      <w:r>
        <w:rPr>
          <w:b/>
          <w:sz w:val="24"/>
        </w:rPr>
        <w:t>Fiecare membru al familiei studentului</w:t>
      </w:r>
      <w:r w:rsidR="00C85970">
        <w:rPr>
          <w:b/>
          <w:sz w:val="24"/>
        </w:rPr>
        <w:t xml:space="preserve"> care depășește vârsta de 16 ani</w:t>
      </w:r>
      <w:r>
        <w:rPr>
          <w:b/>
          <w:sz w:val="24"/>
        </w:rPr>
        <w:t xml:space="preserve"> va semna olograf o Declaratie de consimțământ pentru prelucrarea datelor personale</w:t>
      </w:r>
      <w:r>
        <w:rPr>
          <w:sz w:val="24"/>
        </w:rPr>
        <w:t>, necesare pentru verificarea de către instituție a veniturilor declarate cu</w:t>
      </w:r>
      <w:r>
        <w:rPr>
          <w:spacing w:val="40"/>
          <w:sz w:val="24"/>
        </w:rPr>
        <w:t xml:space="preserve"> </w:t>
      </w:r>
      <w:r>
        <w:rPr>
          <w:sz w:val="24"/>
        </w:rPr>
        <w:t>ajutorul platformei PatrimVen. Aceste declarații vor fi anexate cererii de bursă socilală.</w:t>
      </w:r>
    </w:p>
    <w:p w14:paraId="5614BA6A" w14:textId="77777777" w:rsidR="00637ADF" w:rsidRDefault="00637ADF">
      <w:pPr>
        <w:pStyle w:val="BodyText"/>
      </w:pPr>
    </w:p>
    <w:p w14:paraId="74404F05" w14:textId="77777777" w:rsidR="00637ADF" w:rsidRDefault="00000000">
      <w:pPr>
        <w:pStyle w:val="BodyText"/>
        <w:ind w:left="218" w:right="209"/>
        <w:jc w:val="both"/>
      </w:pPr>
      <w:r>
        <w:t>Determinarea</w:t>
      </w:r>
      <w:r>
        <w:rPr>
          <w:spacing w:val="-2"/>
        </w:rPr>
        <w:t xml:space="preserve"> </w:t>
      </w:r>
      <w:r>
        <w:t>venitului</w:t>
      </w:r>
      <w:r>
        <w:rPr>
          <w:spacing w:val="40"/>
        </w:rPr>
        <w:t xml:space="preserve"> </w:t>
      </w:r>
      <w:r>
        <w:t>net</w:t>
      </w:r>
      <w:r>
        <w:rPr>
          <w:spacing w:val="-1"/>
        </w:rPr>
        <w:t xml:space="preserve"> </w:t>
      </w:r>
      <w:r>
        <w:t>al</w:t>
      </w:r>
      <w:r>
        <w:rPr>
          <w:spacing w:val="-1"/>
        </w:rPr>
        <w:t xml:space="preserve"> </w:t>
      </w:r>
      <w:r>
        <w:t>familiei</w:t>
      </w:r>
      <w:r>
        <w:rPr>
          <w:spacing w:val="-1"/>
        </w:rPr>
        <w:t xml:space="preserve"> </w:t>
      </w:r>
      <w:r>
        <w:t>studentului</w:t>
      </w:r>
      <w:r>
        <w:rPr>
          <w:spacing w:val="-1"/>
        </w:rPr>
        <w:t xml:space="preserve"> </w:t>
      </w:r>
      <w:r>
        <w:t>se</w:t>
      </w:r>
      <w:r>
        <w:rPr>
          <w:spacing w:val="-2"/>
        </w:rPr>
        <w:t xml:space="preserve"> </w:t>
      </w:r>
      <w:r>
        <w:t>realizează</w:t>
      </w:r>
      <w:r>
        <w:rPr>
          <w:spacing w:val="-2"/>
        </w:rPr>
        <w:t xml:space="preserve"> </w:t>
      </w:r>
      <w:r>
        <w:t>până</w:t>
      </w:r>
      <w:r>
        <w:rPr>
          <w:spacing w:val="-2"/>
        </w:rPr>
        <w:t xml:space="preserve"> </w:t>
      </w:r>
      <w:r>
        <w:t>la</w:t>
      </w:r>
      <w:r>
        <w:rPr>
          <w:spacing w:val="-2"/>
        </w:rPr>
        <w:t xml:space="preserve"> </w:t>
      </w:r>
      <w:r>
        <w:t xml:space="preserve">împlinirea </w:t>
      </w:r>
      <w:r>
        <w:rPr>
          <w:b/>
        </w:rPr>
        <w:t>vârstei de 26 de ani</w:t>
      </w:r>
      <w:r>
        <w:t>. La stabilirea venitului mediu net lunar pe membru de familie se iau în</w:t>
      </w:r>
      <w:r>
        <w:rPr>
          <w:spacing w:val="40"/>
        </w:rPr>
        <w:t xml:space="preserve"> </w:t>
      </w:r>
      <w:r>
        <w:t>calcul</w:t>
      </w:r>
      <w:r>
        <w:rPr>
          <w:spacing w:val="48"/>
        </w:rPr>
        <w:t xml:space="preserve"> </w:t>
      </w:r>
      <w:r>
        <w:t>toate</w:t>
      </w:r>
      <w:r>
        <w:rPr>
          <w:spacing w:val="49"/>
        </w:rPr>
        <w:t xml:space="preserve"> </w:t>
      </w:r>
      <w:r>
        <w:t>veniturile</w:t>
      </w:r>
      <w:r>
        <w:rPr>
          <w:spacing w:val="50"/>
        </w:rPr>
        <w:t xml:space="preserve"> </w:t>
      </w:r>
      <w:r>
        <w:t>nete</w:t>
      </w:r>
      <w:r>
        <w:rPr>
          <w:spacing w:val="50"/>
        </w:rPr>
        <w:t xml:space="preserve"> </w:t>
      </w:r>
      <w:r>
        <w:t>cu</w:t>
      </w:r>
      <w:r>
        <w:rPr>
          <w:spacing w:val="51"/>
        </w:rPr>
        <w:t xml:space="preserve"> </w:t>
      </w:r>
      <w:r>
        <w:t>caracter</w:t>
      </w:r>
      <w:r>
        <w:rPr>
          <w:spacing w:val="49"/>
        </w:rPr>
        <w:t xml:space="preserve"> </w:t>
      </w:r>
      <w:r>
        <w:t>permanent</w:t>
      </w:r>
      <w:r>
        <w:rPr>
          <w:spacing w:val="52"/>
        </w:rPr>
        <w:t xml:space="preserve"> </w:t>
      </w:r>
      <w:r>
        <w:t>realizate</w:t>
      </w:r>
      <w:r>
        <w:rPr>
          <w:spacing w:val="50"/>
        </w:rPr>
        <w:t xml:space="preserve"> </w:t>
      </w:r>
      <w:r>
        <w:t>de</w:t>
      </w:r>
      <w:r>
        <w:rPr>
          <w:spacing w:val="50"/>
        </w:rPr>
        <w:t xml:space="preserve"> </w:t>
      </w:r>
      <w:r>
        <w:t>membrii</w:t>
      </w:r>
      <w:r>
        <w:rPr>
          <w:spacing w:val="51"/>
        </w:rPr>
        <w:t xml:space="preserve"> </w:t>
      </w:r>
      <w:r>
        <w:t>familiei.</w:t>
      </w:r>
      <w:r>
        <w:rPr>
          <w:spacing w:val="52"/>
        </w:rPr>
        <w:t xml:space="preserve"> </w:t>
      </w:r>
      <w:r>
        <w:rPr>
          <w:spacing w:val="-4"/>
        </w:rPr>
        <w:t>Prin</w:t>
      </w:r>
    </w:p>
    <w:p w14:paraId="62245CD7" w14:textId="77777777" w:rsidR="00637ADF" w:rsidRDefault="00637ADF">
      <w:pPr>
        <w:jc w:val="both"/>
        <w:sectPr w:rsidR="00637ADF">
          <w:type w:val="continuous"/>
          <w:pgSz w:w="12240" w:h="15840"/>
          <w:pgMar w:top="380" w:right="1580" w:bottom="280" w:left="1580" w:header="720" w:footer="720" w:gutter="0"/>
          <w:cols w:space="720"/>
        </w:sectPr>
      </w:pPr>
    </w:p>
    <w:p w14:paraId="280A7ED8" w14:textId="77777777" w:rsidR="00637ADF" w:rsidRDefault="00000000">
      <w:pPr>
        <w:pStyle w:val="BodyText"/>
        <w:spacing w:before="72"/>
        <w:ind w:left="218" w:right="212"/>
        <w:jc w:val="both"/>
      </w:pPr>
      <w:r>
        <w:rPr>
          <w:i/>
        </w:rPr>
        <w:lastRenderedPageBreak/>
        <w:t xml:space="preserve">venituri nete </w:t>
      </w:r>
      <w:r>
        <w:t>se înțelege</w:t>
      </w:r>
      <w:r>
        <w:rPr>
          <w:spacing w:val="40"/>
        </w:rPr>
        <w:t xml:space="preserve"> </w:t>
      </w:r>
      <w:r>
        <w:t xml:space="preserve">totalitatea sumelor primite / realizate de persoana singură, respectiv de fiecare membru al familiei, reprezentând valoarea obținută după aplicarea cotei de impozitare asupra venitului impozabil stabilit conform Legii 227/2015 privind Codul Fiscal, cu modificările și completările ulterioare. Pentru studenții cu </w:t>
      </w:r>
      <w:r>
        <w:rPr>
          <w:b/>
        </w:rPr>
        <w:t>vârsta între 26 si 35 de ani</w:t>
      </w:r>
      <w:r>
        <w:t>, venitul lunar mediu net se va calcula ținând cont doar de veniturile personale ale acestora și ale persoanelor pe care le au în grijă.</w:t>
      </w:r>
    </w:p>
    <w:p w14:paraId="35B0FD09" w14:textId="77777777" w:rsidR="00637ADF" w:rsidRDefault="00637ADF">
      <w:pPr>
        <w:pStyle w:val="BodyText"/>
        <w:spacing w:before="1"/>
      </w:pPr>
    </w:p>
    <w:p w14:paraId="61E81091" w14:textId="77777777" w:rsidR="00637ADF" w:rsidRDefault="00000000">
      <w:pPr>
        <w:pStyle w:val="BodyText"/>
        <w:ind w:left="218"/>
      </w:pPr>
      <w:r>
        <w:t>Venturile</w:t>
      </w:r>
      <w:r>
        <w:rPr>
          <w:spacing w:val="-3"/>
        </w:rPr>
        <w:t xml:space="preserve"> </w:t>
      </w:r>
      <w:r>
        <w:t>nete</w:t>
      </w:r>
      <w:r>
        <w:rPr>
          <w:spacing w:val="-2"/>
        </w:rPr>
        <w:t xml:space="preserve"> </w:t>
      </w:r>
      <w:r>
        <w:t>rezultă</w:t>
      </w:r>
      <w:r>
        <w:rPr>
          <w:spacing w:val="-2"/>
        </w:rPr>
        <w:t xml:space="preserve"> </w:t>
      </w:r>
      <w:r>
        <w:rPr>
          <w:spacing w:val="-4"/>
        </w:rPr>
        <w:t>din:</w:t>
      </w:r>
    </w:p>
    <w:p w14:paraId="1ED083C3" w14:textId="77777777" w:rsidR="00637ADF" w:rsidRDefault="00000000">
      <w:pPr>
        <w:pStyle w:val="ListParagraph"/>
        <w:numPr>
          <w:ilvl w:val="1"/>
          <w:numId w:val="2"/>
        </w:numPr>
        <w:tabs>
          <w:tab w:val="left" w:pos="938"/>
        </w:tabs>
        <w:ind w:right="217"/>
        <w:rPr>
          <w:sz w:val="24"/>
        </w:rPr>
      </w:pPr>
      <w:r>
        <w:rPr>
          <w:sz w:val="24"/>
        </w:rPr>
        <w:t>Venituri din activități independente definite cf art. 67 din Legea 227/2015 privind Codul fiscal.</w:t>
      </w:r>
    </w:p>
    <w:p w14:paraId="405B97B2" w14:textId="77777777" w:rsidR="00637ADF" w:rsidRDefault="00000000">
      <w:pPr>
        <w:pStyle w:val="ListParagraph"/>
        <w:numPr>
          <w:ilvl w:val="1"/>
          <w:numId w:val="2"/>
        </w:numPr>
        <w:tabs>
          <w:tab w:val="left" w:pos="938"/>
        </w:tabs>
        <w:ind w:right="222"/>
        <w:rPr>
          <w:sz w:val="24"/>
        </w:rPr>
      </w:pPr>
      <w:r>
        <w:rPr>
          <w:sz w:val="24"/>
        </w:rPr>
        <w:t>Venituri din salarii si asimilate salariilor, definite cf. art 76 din Legea 227/2015</w:t>
      </w:r>
      <w:r>
        <w:rPr>
          <w:spacing w:val="80"/>
          <w:sz w:val="24"/>
        </w:rPr>
        <w:t xml:space="preserve"> </w:t>
      </w:r>
      <w:r>
        <w:rPr>
          <w:sz w:val="24"/>
        </w:rPr>
        <w:t>privind codul fiscal.</w:t>
      </w:r>
    </w:p>
    <w:p w14:paraId="14D768ED" w14:textId="77777777" w:rsidR="00637ADF" w:rsidRDefault="00000000">
      <w:pPr>
        <w:pStyle w:val="ListParagraph"/>
        <w:numPr>
          <w:ilvl w:val="1"/>
          <w:numId w:val="2"/>
        </w:numPr>
        <w:tabs>
          <w:tab w:val="left" w:pos="938"/>
        </w:tabs>
        <w:rPr>
          <w:sz w:val="24"/>
        </w:rPr>
      </w:pPr>
      <w:r>
        <w:rPr>
          <w:sz w:val="24"/>
        </w:rPr>
        <w:t>Venituri din cedarea folosinței bunurilor, definite cf. art 83 din Legea 227 / 2015 privind codul fiscal.</w:t>
      </w:r>
    </w:p>
    <w:p w14:paraId="26E0F6BC" w14:textId="77777777" w:rsidR="00637ADF" w:rsidRDefault="00000000">
      <w:pPr>
        <w:pStyle w:val="ListParagraph"/>
        <w:numPr>
          <w:ilvl w:val="1"/>
          <w:numId w:val="2"/>
        </w:numPr>
        <w:tabs>
          <w:tab w:val="left" w:pos="938"/>
        </w:tabs>
        <w:ind w:right="218"/>
        <w:rPr>
          <w:sz w:val="24"/>
        </w:rPr>
      </w:pPr>
      <w:r>
        <w:rPr>
          <w:sz w:val="24"/>
        </w:rPr>
        <w:t>Veniruri</w:t>
      </w:r>
      <w:r>
        <w:rPr>
          <w:spacing w:val="40"/>
          <w:sz w:val="24"/>
        </w:rPr>
        <w:t xml:space="preserve"> </w:t>
      </w:r>
      <w:r>
        <w:rPr>
          <w:sz w:val="24"/>
        </w:rPr>
        <w:t>din</w:t>
      </w:r>
      <w:r>
        <w:rPr>
          <w:spacing w:val="40"/>
          <w:sz w:val="24"/>
        </w:rPr>
        <w:t xml:space="preserve"> </w:t>
      </w:r>
      <w:r>
        <w:rPr>
          <w:sz w:val="24"/>
        </w:rPr>
        <w:t>investiții</w:t>
      </w:r>
      <w:r>
        <w:rPr>
          <w:spacing w:val="40"/>
          <w:sz w:val="24"/>
        </w:rPr>
        <w:t xml:space="preserve"> </w:t>
      </w:r>
      <w:r>
        <w:rPr>
          <w:sz w:val="24"/>
        </w:rPr>
        <w:t>definite</w:t>
      </w:r>
      <w:r>
        <w:rPr>
          <w:spacing w:val="40"/>
          <w:sz w:val="24"/>
        </w:rPr>
        <w:t xml:space="preserve"> </w:t>
      </w:r>
      <w:r>
        <w:rPr>
          <w:sz w:val="24"/>
        </w:rPr>
        <w:t>cf.</w:t>
      </w:r>
      <w:r>
        <w:rPr>
          <w:spacing w:val="40"/>
          <w:sz w:val="24"/>
        </w:rPr>
        <w:t xml:space="preserve"> </w:t>
      </w:r>
      <w:r>
        <w:rPr>
          <w:sz w:val="24"/>
        </w:rPr>
        <w:t>art</w:t>
      </w:r>
      <w:r>
        <w:rPr>
          <w:spacing w:val="40"/>
          <w:sz w:val="24"/>
        </w:rPr>
        <w:t xml:space="preserve"> </w:t>
      </w:r>
      <w:r>
        <w:rPr>
          <w:sz w:val="24"/>
        </w:rPr>
        <w:t>91</w:t>
      </w:r>
      <w:r>
        <w:rPr>
          <w:spacing w:val="40"/>
          <w:sz w:val="24"/>
        </w:rPr>
        <w:t xml:space="preserve"> </w:t>
      </w:r>
      <w:r>
        <w:rPr>
          <w:sz w:val="24"/>
        </w:rPr>
        <w:t>din</w:t>
      </w:r>
      <w:r>
        <w:rPr>
          <w:spacing w:val="40"/>
          <w:sz w:val="24"/>
        </w:rPr>
        <w:t xml:space="preserve"> </w:t>
      </w:r>
      <w:r>
        <w:rPr>
          <w:sz w:val="24"/>
        </w:rPr>
        <w:t>Legea</w:t>
      </w:r>
      <w:r>
        <w:rPr>
          <w:spacing w:val="40"/>
          <w:sz w:val="24"/>
        </w:rPr>
        <w:t xml:space="preserve"> </w:t>
      </w:r>
      <w:r>
        <w:rPr>
          <w:sz w:val="24"/>
        </w:rPr>
        <w:t>227</w:t>
      </w:r>
      <w:r>
        <w:rPr>
          <w:spacing w:val="40"/>
          <w:sz w:val="24"/>
        </w:rPr>
        <w:t xml:space="preserve"> </w:t>
      </w:r>
      <w:r>
        <w:rPr>
          <w:sz w:val="24"/>
        </w:rPr>
        <w:t>/</w:t>
      </w:r>
      <w:r>
        <w:rPr>
          <w:spacing w:val="40"/>
          <w:sz w:val="24"/>
        </w:rPr>
        <w:t xml:space="preserve"> </w:t>
      </w:r>
      <w:r>
        <w:rPr>
          <w:sz w:val="24"/>
        </w:rPr>
        <w:t>2015</w:t>
      </w:r>
      <w:r>
        <w:rPr>
          <w:spacing w:val="40"/>
          <w:sz w:val="24"/>
        </w:rPr>
        <w:t xml:space="preserve"> </w:t>
      </w:r>
      <w:r>
        <w:rPr>
          <w:sz w:val="24"/>
        </w:rPr>
        <w:t>privind</w:t>
      </w:r>
      <w:r>
        <w:rPr>
          <w:spacing w:val="40"/>
          <w:sz w:val="24"/>
        </w:rPr>
        <w:t xml:space="preserve"> </w:t>
      </w:r>
      <w:r>
        <w:rPr>
          <w:sz w:val="24"/>
        </w:rPr>
        <w:t xml:space="preserve">Codul </w:t>
      </w:r>
      <w:r>
        <w:rPr>
          <w:spacing w:val="-2"/>
          <w:sz w:val="24"/>
        </w:rPr>
        <w:t>Fiscal.</w:t>
      </w:r>
    </w:p>
    <w:p w14:paraId="1F664B56" w14:textId="77777777" w:rsidR="00637ADF" w:rsidRDefault="00000000">
      <w:pPr>
        <w:pStyle w:val="ListParagraph"/>
        <w:numPr>
          <w:ilvl w:val="1"/>
          <w:numId w:val="2"/>
        </w:numPr>
        <w:tabs>
          <w:tab w:val="left" w:pos="937"/>
        </w:tabs>
        <w:spacing w:before="1"/>
        <w:ind w:left="937" w:right="0" w:hanging="359"/>
        <w:rPr>
          <w:sz w:val="24"/>
        </w:rPr>
      </w:pPr>
      <w:r>
        <w:rPr>
          <w:sz w:val="24"/>
        </w:rPr>
        <w:t>Venituri</w:t>
      </w:r>
      <w:r>
        <w:rPr>
          <w:spacing w:val="-3"/>
          <w:sz w:val="24"/>
        </w:rPr>
        <w:t xml:space="preserve"> </w:t>
      </w:r>
      <w:r>
        <w:rPr>
          <w:sz w:val="24"/>
        </w:rPr>
        <w:t>din pensii,</w:t>
      </w:r>
      <w:r>
        <w:rPr>
          <w:spacing w:val="-1"/>
          <w:sz w:val="24"/>
        </w:rPr>
        <w:t xml:space="preserve"> </w:t>
      </w:r>
      <w:r>
        <w:rPr>
          <w:sz w:val="24"/>
        </w:rPr>
        <w:t>definite cf.</w:t>
      </w:r>
      <w:r>
        <w:rPr>
          <w:spacing w:val="-1"/>
          <w:sz w:val="24"/>
        </w:rPr>
        <w:t xml:space="preserve"> </w:t>
      </w:r>
      <w:r>
        <w:rPr>
          <w:sz w:val="24"/>
        </w:rPr>
        <w:t>art 99</w:t>
      </w:r>
      <w:r>
        <w:rPr>
          <w:spacing w:val="-1"/>
          <w:sz w:val="24"/>
        </w:rPr>
        <w:t xml:space="preserve"> </w:t>
      </w:r>
      <w:r>
        <w:rPr>
          <w:sz w:val="24"/>
        </w:rPr>
        <w:t>din legea</w:t>
      </w:r>
      <w:r>
        <w:rPr>
          <w:spacing w:val="-2"/>
          <w:sz w:val="24"/>
        </w:rPr>
        <w:t xml:space="preserve"> </w:t>
      </w:r>
      <w:r>
        <w:rPr>
          <w:sz w:val="24"/>
        </w:rPr>
        <w:t>227/2015 privind</w:t>
      </w:r>
      <w:r>
        <w:rPr>
          <w:spacing w:val="-1"/>
          <w:sz w:val="24"/>
        </w:rPr>
        <w:t xml:space="preserve"> </w:t>
      </w:r>
      <w:r>
        <w:rPr>
          <w:sz w:val="24"/>
        </w:rPr>
        <w:t xml:space="preserve">Codul </w:t>
      </w:r>
      <w:r>
        <w:rPr>
          <w:spacing w:val="-2"/>
          <w:sz w:val="24"/>
        </w:rPr>
        <w:t>Fiscal.</w:t>
      </w:r>
    </w:p>
    <w:p w14:paraId="3264EF32" w14:textId="77777777" w:rsidR="00637ADF" w:rsidRDefault="00000000">
      <w:pPr>
        <w:pStyle w:val="ListParagraph"/>
        <w:numPr>
          <w:ilvl w:val="1"/>
          <w:numId w:val="2"/>
        </w:numPr>
        <w:tabs>
          <w:tab w:val="left" w:pos="938"/>
        </w:tabs>
        <w:rPr>
          <w:sz w:val="24"/>
        </w:rPr>
      </w:pPr>
      <w:r>
        <w:rPr>
          <w:sz w:val="24"/>
        </w:rPr>
        <w:t>Venituri din activități agricole, silvicultură și piscicultură definite cf. art 103 din legea 227/2015 privind Codul Fiscal.</w:t>
      </w:r>
    </w:p>
    <w:p w14:paraId="6539198B" w14:textId="77777777" w:rsidR="00637ADF" w:rsidRDefault="00000000">
      <w:pPr>
        <w:pStyle w:val="ListParagraph"/>
        <w:numPr>
          <w:ilvl w:val="1"/>
          <w:numId w:val="2"/>
        </w:numPr>
        <w:tabs>
          <w:tab w:val="left" w:pos="938"/>
        </w:tabs>
        <w:rPr>
          <w:sz w:val="24"/>
        </w:rPr>
      </w:pPr>
      <w:r>
        <w:rPr>
          <w:sz w:val="24"/>
        </w:rPr>
        <w:t>Venituri</w:t>
      </w:r>
      <w:r>
        <w:rPr>
          <w:spacing w:val="40"/>
          <w:sz w:val="24"/>
        </w:rPr>
        <w:t xml:space="preserve"> </w:t>
      </w:r>
      <w:r>
        <w:rPr>
          <w:sz w:val="24"/>
        </w:rPr>
        <w:t>din</w:t>
      </w:r>
      <w:r>
        <w:rPr>
          <w:spacing w:val="40"/>
          <w:sz w:val="24"/>
        </w:rPr>
        <w:t xml:space="preserve"> </w:t>
      </w:r>
      <w:r>
        <w:rPr>
          <w:sz w:val="24"/>
        </w:rPr>
        <w:t>alte</w:t>
      </w:r>
      <w:r>
        <w:rPr>
          <w:spacing w:val="40"/>
          <w:sz w:val="24"/>
        </w:rPr>
        <w:t xml:space="preserve"> </w:t>
      </w:r>
      <w:r>
        <w:rPr>
          <w:sz w:val="24"/>
        </w:rPr>
        <w:t>surse,</w:t>
      </w:r>
      <w:r>
        <w:rPr>
          <w:spacing w:val="40"/>
          <w:sz w:val="24"/>
        </w:rPr>
        <w:t xml:space="preserve"> </w:t>
      </w:r>
      <w:r>
        <w:rPr>
          <w:sz w:val="24"/>
        </w:rPr>
        <w:t>definite</w:t>
      </w:r>
      <w:r>
        <w:rPr>
          <w:spacing w:val="40"/>
          <w:sz w:val="24"/>
        </w:rPr>
        <w:t xml:space="preserve"> </w:t>
      </w:r>
      <w:r>
        <w:rPr>
          <w:sz w:val="24"/>
        </w:rPr>
        <w:t>cf.</w:t>
      </w:r>
      <w:r>
        <w:rPr>
          <w:spacing w:val="40"/>
          <w:sz w:val="24"/>
        </w:rPr>
        <w:t xml:space="preserve"> </w:t>
      </w:r>
      <w:r>
        <w:rPr>
          <w:sz w:val="24"/>
        </w:rPr>
        <w:t>art</w:t>
      </w:r>
      <w:r>
        <w:rPr>
          <w:spacing w:val="40"/>
          <w:sz w:val="24"/>
        </w:rPr>
        <w:t xml:space="preserve"> </w:t>
      </w:r>
      <w:r>
        <w:rPr>
          <w:sz w:val="24"/>
        </w:rPr>
        <w:t>114</w:t>
      </w:r>
      <w:r>
        <w:rPr>
          <w:spacing w:val="40"/>
          <w:sz w:val="24"/>
        </w:rPr>
        <w:t xml:space="preserve"> </w:t>
      </w:r>
      <w:r>
        <w:rPr>
          <w:sz w:val="24"/>
        </w:rPr>
        <w:t>și</w:t>
      </w:r>
      <w:r>
        <w:rPr>
          <w:spacing w:val="40"/>
          <w:sz w:val="24"/>
        </w:rPr>
        <w:t xml:space="preserve"> </w:t>
      </w:r>
      <w:r>
        <w:rPr>
          <w:sz w:val="24"/>
        </w:rPr>
        <w:t>117</w:t>
      </w:r>
      <w:r>
        <w:rPr>
          <w:spacing w:val="40"/>
          <w:sz w:val="24"/>
        </w:rPr>
        <w:t xml:space="preserve"> </w:t>
      </w:r>
      <w:r>
        <w:rPr>
          <w:sz w:val="24"/>
        </w:rPr>
        <w:t>din</w:t>
      </w:r>
      <w:r>
        <w:rPr>
          <w:spacing w:val="40"/>
          <w:sz w:val="24"/>
        </w:rPr>
        <w:t xml:space="preserve"> </w:t>
      </w:r>
      <w:r>
        <w:rPr>
          <w:sz w:val="24"/>
        </w:rPr>
        <w:t>legea</w:t>
      </w:r>
      <w:r>
        <w:rPr>
          <w:spacing w:val="40"/>
          <w:sz w:val="24"/>
        </w:rPr>
        <w:t xml:space="preserve"> </w:t>
      </w:r>
      <w:r>
        <w:rPr>
          <w:sz w:val="24"/>
        </w:rPr>
        <w:t>227/2015</w:t>
      </w:r>
      <w:r>
        <w:rPr>
          <w:spacing w:val="40"/>
          <w:sz w:val="24"/>
        </w:rPr>
        <w:t xml:space="preserve"> </w:t>
      </w:r>
      <w:r>
        <w:rPr>
          <w:sz w:val="24"/>
        </w:rPr>
        <w:t>privind Codul Fiscal</w:t>
      </w:r>
    </w:p>
    <w:p w14:paraId="5A95D52B" w14:textId="77777777" w:rsidR="00637ADF" w:rsidRDefault="00000000">
      <w:pPr>
        <w:pStyle w:val="BodyText"/>
        <w:ind w:left="218"/>
      </w:pPr>
      <w:r>
        <w:rPr>
          <w:color w:val="1F2023"/>
        </w:rPr>
        <w:t>In</w:t>
      </w:r>
      <w:r>
        <w:rPr>
          <w:color w:val="1F2023"/>
          <w:spacing w:val="80"/>
        </w:rPr>
        <w:t xml:space="preserve"> </w:t>
      </w:r>
      <w:r>
        <w:rPr>
          <w:color w:val="1F2023"/>
        </w:rPr>
        <w:t>vederea</w:t>
      </w:r>
      <w:r>
        <w:rPr>
          <w:color w:val="1F2023"/>
          <w:spacing w:val="80"/>
        </w:rPr>
        <w:t xml:space="preserve"> </w:t>
      </w:r>
      <w:r>
        <w:rPr>
          <w:color w:val="1F2023"/>
        </w:rPr>
        <w:t>acordării</w:t>
      </w:r>
      <w:r>
        <w:rPr>
          <w:color w:val="1F2023"/>
          <w:spacing w:val="80"/>
        </w:rPr>
        <w:t xml:space="preserve"> </w:t>
      </w:r>
      <w:r>
        <w:rPr>
          <w:color w:val="1F2023"/>
        </w:rPr>
        <w:t>burselor</w:t>
      </w:r>
      <w:r>
        <w:rPr>
          <w:color w:val="1F2023"/>
          <w:spacing w:val="80"/>
        </w:rPr>
        <w:t xml:space="preserve"> </w:t>
      </w:r>
      <w:r>
        <w:rPr>
          <w:color w:val="1F2023"/>
        </w:rPr>
        <w:t>sociale</w:t>
      </w:r>
      <w:r>
        <w:rPr>
          <w:color w:val="1F2023"/>
          <w:spacing w:val="80"/>
        </w:rPr>
        <w:t xml:space="preserve"> </w:t>
      </w:r>
      <w:r>
        <w:rPr>
          <w:color w:val="1F2023"/>
        </w:rPr>
        <w:t>studenții</w:t>
      </w:r>
      <w:r>
        <w:rPr>
          <w:color w:val="1F2023"/>
          <w:spacing w:val="80"/>
        </w:rPr>
        <w:t xml:space="preserve"> </w:t>
      </w:r>
      <w:r>
        <w:rPr>
          <w:color w:val="1F2023"/>
        </w:rPr>
        <w:t>vor</w:t>
      </w:r>
      <w:r>
        <w:rPr>
          <w:color w:val="1F2023"/>
          <w:spacing w:val="80"/>
        </w:rPr>
        <w:t xml:space="preserve"> </w:t>
      </w:r>
      <w:r>
        <w:rPr>
          <w:color w:val="1F2023"/>
        </w:rPr>
        <w:t>depune</w:t>
      </w:r>
      <w:r>
        <w:rPr>
          <w:color w:val="1F2023"/>
          <w:spacing w:val="80"/>
        </w:rPr>
        <w:t xml:space="preserve"> </w:t>
      </w:r>
      <w:r>
        <w:rPr>
          <w:color w:val="1F2023"/>
        </w:rPr>
        <w:t>următuarele</w:t>
      </w:r>
      <w:r>
        <w:rPr>
          <w:color w:val="1F2023"/>
          <w:spacing w:val="80"/>
        </w:rPr>
        <w:t xml:space="preserve"> </w:t>
      </w:r>
      <w:r>
        <w:rPr>
          <w:color w:val="1F2023"/>
        </w:rPr>
        <w:t xml:space="preserve">documente </w:t>
      </w:r>
      <w:r>
        <w:rPr>
          <w:color w:val="1F2023"/>
          <w:spacing w:val="-2"/>
        </w:rPr>
        <w:t>justificative:</w:t>
      </w:r>
    </w:p>
    <w:p w14:paraId="411FAD22" w14:textId="77777777" w:rsidR="00637ADF" w:rsidRDefault="00000000">
      <w:pPr>
        <w:pStyle w:val="ListParagraph"/>
        <w:numPr>
          <w:ilvl w:val="0"/>
          <w:numId w:val="1"/>
        </w:numPr>
        <w:tabs>
          <w:tab w:val="left" w:pos="652"/>
        </w:tabs>
        <w:ind w:right="213"/>
        <w:jc w:val="both"/>
        <w:rPr>
          <w:color w:val="1F2023"/>
          <w:sz w:val="24"/>
        </w:rPr>
      </w:pPr>
      <w:r>
        <w:rPr>
          <w:color w:val="1F2023"/>
          <w:sz w:val="24"/>
        </w:rPr>
        <w:t>Cererea solicitantului care cuprinde și declarația pe propria răspundere privind veniturile nete, cu caracter permanent obținute pe ultmele 12 luni realizate de membrii familiei și înscrisuri (adeverințe) care</w:t>
      </w:r>
      <w:r>
        <w:rPr>
          <w:color w:val="1F2023"/>
          <w:spacing w:val="-2"/>
          <w:sz w:val="24"/>
        </w:rPr>
        <w:t xml:space="preserve"> </w:t>
      </w:r>
      <w:r>
        <w:rPr>
          <w:color w:val="1F2023"/>
          <w:sz w:val="24"/>
        </w:rPr>
        <w:t>să demonstreze</w:t>
      </w:r>
      <w:r>
        <w:rPr>
          <w:color w:val="1F2023"/>
          <w:spacing w:val="-1"/>
          <w:sz w:val="24"/>
        </w:rPr>
        <w:t xml:space="preserve"> </w:t>
      </w:r>
      <w:r>
        <w:rPr>
          <w:color w:val="1F2023"/>
          <w:sz w:val="24"/>
        </w:rPr>
        <w:t>veniturile</w:t>
      </w:r>
      <w:r>
        <w:rPr>
          <w:color w:val="1F2023"/>
          <w:spacing w:val="-1"/>
          <w:sz w:val="24"/>
        </w:rPr>
        <w:t xml:space="preserve"> </w:t>
      </w:r>
      <w:r>
        <w:rPr>
          <w:color w:val="1F2023"/>
          <w:sz w:val="24"/>
        </w:rPr>
        <w:t>studentului, respectiv ale familiei sale;</w:t>
      </w:r>
    </w:p>
    <w:p w14:paraId="7741DB5F" w14:textId="77777777" w:rsidR="00637ADF" w:rsidRDefault="00000000">
      <w:pPr>
        <w:pStyle w:val="ListParagraph"/>
        <w:numPr>
          <w:ilvl w:val="0"/>
          <w:numId w:val="1"/>
        </w:numPr>
        <w:tabs>
          <w:tab w:val="left" w:pos="652"/>
        </w:tabs>
        <w:ind w:right="213"/>
        <w:jc w:val="both"/>
        <w:rPr>
          <w:color w:val="1F2023"/>
          <w:sz w:val="24"/>
        </w:rPr>
      </w:pPr>
      <w:r>
        <w:rPr>
          <w:color w:val="1F2023"/>
          <w:sz w:val="24"/>
        </w:rPr>
        <w:t>acordul privind prelucrarea datelor cu caracter personal pentru verificarea respectării criteriilor de acordare a bursei;</w:t>
      </w:r>
    </w:p>
    <w:p w14:paraId="3489CC8A" w14:textId="77777777" w:rsidR="00637ADF" w:rsidRDefault="00000000">
      <w:pPr>
        <w:pStyle w:val="ListParagraph"/>
        <w:numPr>
          <w:ilvl w:val="0"/>
          <w:numId w:val="1"/>
        </w:numPr>
        <w:tabs>
          <w:tab w:val="left" w:pos="652"/>
        </w:tabs>
        <w:spacing w:before="1"/>
        <w:jc w:val="both"/>
        <w:rPr>
          <w:color w:val="1F2023"/>
          <w:sz w:val="24"/>
        </w:rPr>
      </w:pPr>
      <w:r>
        <w:rPr>
          <w:color w:val="1F2023"/>
          <w:sz w:val="24"/>
        </w:rPr>
        <w:t>copii</w:t>
      </w:r>
      <w:r>
        <w:rPr>
          <w:color w:val="1F2023"/>
          <w:spacing w:val="-1"/>
          <w:sz w:val="24"/>
        </w:rPr>
        <w:t xml:space="preserve"> </w:t>
      </w:r>
      <w:r>
        <w:rPr>
          <w:color w:val="1F2023"/>
          <w:sz w:val="24"/>
        </w:rPr>
        <w:t>de</w:t>
      </w:r>
      <w:r>
        <w:rPr>
          <w:color w:val="1F2023"/>
          <w:spacing w:val="-2"/>
          <w:sz w:val="24"/>
        </w:rPr>
        <w:t xml:space="preserve"> </w:t>
      </w:r>
      <w:r>
        <w:rPr>
          <w:color w:val="1F2023"/>
          <w:sz w:val="24"/>
        </w:rPr>
        <w:t>pe</w:t>
      </w:r>
      <w:r>
        <w:rPr>
          <w:color w:val="1F2023"/>
          <w:spacing w:val="-2"/>
          <w:sz w:val="24"/>
        </w:rPr>
        <w:t xml:space="preserve"> </w:t>
      </w:r>
      <w:r>
        <w:rPr>
          <w:color w:val="1F2023"/>
          <w:sz w:val="24"/>
        </w:rPr>
        <w:t>certificatele</w:t>
      </w:r>
      <w:r>
        <w:rPr>
          <w:color w:val="1F2023"/>
          <w:spacing w:val="-2"/>
          <w:sz w:val="24"/>
        </w:rPr>
        <w:t xml:space="preserve"> </w:t>
      </w:r>
      <w:r>
        <w:rPr>
          <w:color w:val="1F2023"/>
          <w:sz w:val="24"/>
        </w:rPr>
        <w:t>de</w:t>
      </w:r>
      <w:r>
        <w:rPr>
          <w:color w:val="1F2023"/>
          <w:spacing w:val="-2"/>
          <w:sz w:val="24"/>
        </w:rPr>
        <w:t xml:space="preserve"> </w:t>
      </w:r>
      <w:r>
        <w:rPr>
          <w:color w:val="1F2023"/>
          <w:sz w:val="24"/>
        </w:rPr>
        <w:t>deces al/ale</w:t>
      </w:r>
      <w:r>
        <w:rPr>
          <w:color w:val="1F2023"/>
          <w:spacing w:val="-2"/>
          <w:sz w:val="24"/>
        </w:rPr>
        <w:t xml:space="preserve"> </w:t>
      </w:r>
      <w:r>
        <w:rPr>
          <w:color w:val="1F2023"/>
          <w:sz w:val="24"/>
        </w:rPr>
        <w:t>părintelui/părinților,</w:t>
      </w:r>
      <w:r>
        <w:rPr>
          <w:color w:val="1F2023"/>
          <w:spacing w:val="-2"/>
          <w:sz w:val="24"/>
        </w:rPr>
        <w:t xml:space="preserve"> </w:t>
      </w:r>
      <w:r>
        <w:rPr>
          <w:color w:val="1F2023"/>
          <w:sz w:val="24"/>
        </w:rPr>
        <w:t>de</w:t>
      </w:r>
      <w:r>
        <w:rPr>
          <w:color w:val="1F2023"/>
          <w:spacing w:val="-2"/>
          <w:sz w:val="24"/>
        </w:rPr>
        <w:t xml:space="preserve"> </w:t>
      </w:r>
      <w:r>
        <w:rPr>
          <w:color w:val="1F2023"/>
          <w:sz w:val="24"/>
        </w:rPr>
        <w:t>pe</w:t>
      </w:r>
      <w:r>
        <w:rPr>
          <w:color w:val="1F2023"/>
          <w:spacing w:val="-2"/>
          <w:sz w:val="24"/>
        </w:rPr>
        <w:t xml:space="preserve"> </w:t>
      </w:r>
      <w:r>
        <w:rPr>
          <w:color w:val="1F2023"/>
          <w:sz w:val="24"/>
        </w:rPr>
        <w:t>acte</w:t>
      </w:r>
      <w:r>
        <w:rPr>
          <w:color w:val="1F2023"/>
          <w:spacing w:val="-2"/>
          <w:sz w:val="24"/>
        </w:rPr>
        <w:t xml:space="preserve"> </w:t>
      </w:r>
      <w:r>
        <w:rPr>
          <w:color w:val="1F2023"/>
          <w:sz w:val="24"/>
        </w:rPr>
        <w:t>de</w:t>
      </w:r>
      <w:r>
        <w:rPr>
          <w:color w:val="1F2023"/>
          <w:spacing w:val="-2"/>
          <w:sz w:val="24"/>
        </w:rPr>
        <w:t xml:space="preserve"> </w:t>
      </w:r>
      <w:r>
        <w:rPr>
          <w:color w:val="1F2023"/>
          <w:sz w:val="24"/>
        </w:rPr>
        <w:t>stare</w:t>
      </w:r>
      <w:r>
        <w:rPr>
          <w:color w:val="1F2023"/>
          <w:spacing w:val="-3"/>
          <w:sz w:val="24"/>
        </w:rPr>
        <w:t xml:space="preserve"> </w:t>
      </w:r>
      <w:r>
        <w:rPr>
          <w:color w:val="1F2023"/>
          <w:sz w:val="24"/>
        </w:rPr>
        <w:t>civilă/ decizia instanței de menținere a stării de arest / raportul de anchetă socială în cazul părinților dispăruți, dacă este cazul, altele după caz, copii de pe sentință de divorț, altele, după caz.</w:t>
      </w:r>
    </w:p>
    <w:p w14:paraId="25789BE2" w14:textId="77777777" w:rsidR="00637ADF" w:rsidRPr="00C85970" w:rsidRDefault="00000000">
      <w:pPr>
        <w:pStyle w:val="ListParagraph"/>
        <w:numPr>
          <w:ilvl w:val="0"/>
          <w:numId w:val="1"/>
        </w:numPr>
        <w:tabs>
          <w:tab w:val="left" w:pos="578"/>
        </w:tabs>
        <w:ind w:left="578" w:right="217"/>
        <w:jc w:val="both"/>
        <w:rPr>
          <w:sz w:val="24"/>
        </w:rPr>
      </w:pPr>
      <w:r>
        <w:rPr>
          <w:color w:val="1F2023"/>
          <w:sz w:val="24"/>
        </w:rPr>
        <w:t>documente doveditoare ale componenței familiei: cărți de identitate, certificate</w:t>
      </w:r>
      <w:r>
        <w:rPr>
          <w:color w:val="1F2023"/>
          <w:spacing w:val="40"/>
          <w:sz w:val="24"/>
        </w:rPr>
        <w:t xml:space="preserve"> </w:t>
      </w:r>
      <w:r>
        <w:rPr>
          <w:color w:val="1F2023"/>
          <w:sz w:val="24"/>
        </w:rPr>
        <w:t>naștere ale copiilor sub 14 ani, acte de stare civilă.</w:t>
      </w:r>
    </w:p>
    <w:p w14:paraId="7D870CF4" w14:textId="65C6BBD7" w:rsidR="00C85970" w:rsidRPr="00C85970" w:rsidRDefault="00C85970" w:rsidP="00C85970">
      <w:pPr>
        <w:tabs>
          <w:tab w:val="left" w:pos="578"/>
        </w:tabs>
        <w:ind w:left="218" w:right="217"/>
        <w:jc w:val="both"/>
        <w:rPr>
          <w:sz w:val="24"/>
        </w:rPr>
      </w:pPr>
      <w:r>
        <w:rPr>
          <w:rFonts w:ascii="UTSans" w:hAnsi="UTSans"/>
          <w:color w:val="000000"/>
          <w:sz w:val="21"/>
          <w:szCs w:val="21"/>
          <w:shd w:val="clear" w:color="auto" w:fill="FFFFFF"/>
        </w:rPr>
        <w:t>În vederea acordării burselor sociale pe caz de boală, studenții vor depune cererea și certificatul eliberat de către medicul de specialitate, altul decât medicul de familie, vizat de către Dispensarul studențesc cu mențiunea “Bursă medicală”.</w:t>
      </w:r>
    </w:p>
    <w:p w14:paraId="1F00E719" w14:textId="77777777" w:rsidR="00637ADF" w:rsidRDefault="00000000">
      <w:pPr>
        <w:pStyle w:val="Heading1"/>
        <w:spacing w:before="276"/>
      </w:pPr>
      <w:r>
        <w:rPr>
          <w:color w:val="0000FF"/>
        </w:rPr>
        <w:t>Pentru</w:t>
      </w:r>
      <w:r>
        <w:rPr>
          <w:color w:val="0000FF"/>
          <w:spacing w:val="80"/>
        </w:rPr>
        <w:t xml:space="preserve"> </w:t>
      </w:r>
      <w:r>
        <w:rPr>
          <w:color w:val="0000FF"/>
        </w:rPr>
        <w:t>studentii</w:t>
      </w:r>
      <w:r>
        <w:rPr>
          <w:color w:val="0000FF"/>
          <w:spacing w:val="80"/>
        </w:rPr>
        <w:t xml:space="preserve"> </w:t>
      </w:r>
      <w:r>
        <w:rPr>
          <w:color w:val="0000FF"/>
        </w:rPr>
        <w:t>cu</w:t>
      </w:r>
      <w:r>
        <w:rPr>
          <w:color w:val="0000FF"/>
          <w:spacing w:val="80"/>
        </w:rPr>
        <w:t xml:space="preserve"> </w:t>
      </w:r>
      <w:r>
        <w:rPr>
          <w:color w:val="0000FF"/>
        </w:rPr>
        <w:t>venit</w:t>
      </w:r>
      <w:r>
        <w:rPr>
          <w:color w:val="0000FF"/>
          <w:spacing w:val="80"/>
        </w:rPr>
        <w:t xml:space="preserve"> </w:t>
      </w:r>
      <w:r>
        <w:rPr>
          <w:color w:val="0000FF"/>
        </w:rPr>
        <w:t>0</w:t>
      </w:r>
      <w:r>
        <w:rPr>
          <w:color w:val="0000FF"/>
          <w:spacing w:val="80"/>
        </w:rPr>
        <w:t xml:space="preserve"> </w:t>
      </w:r>
      <w:r>
        <w:rPr>
          <w:color w:val="0000FF"/>
        </w:rPr>
        <w:t>(zero)</w:t>
      </w:r>
      <w:r>
        <w:rPr>
          <w:color w:val="0000FF"/>
          <w:spacing w:val="80"/>
        </w:rPr>
        <w:t xml:space="preserve"> </w:t>
      </w:r>
      <w:r>
        <w:rPr>
          <w:color w:val="0000FF"/>
        </w:rPr>
        <w:t>sau</w:t>
      </w:r>
      <w:r>
        <w:rPr>
          <w:color w:val="0000FF"/>
          <w:spacing w:val="80"/>
        </w:rPr>
        <w:t xml:space="preserve"> </w:t>
      </w:r>
      <w:r>
        <w:rPr>
          <w:color w:val="0000FF"/>
        </w:rPr>
        <w:t>a</w:t>
      </w:r>
      <w:r>
        <w:rPr>
          <w:color w:val="0000FF"/>
          <w:spacing w:val="80"/>
        </w:rPr>
        <w:t xml:space="preserve"> </w:t>
      </w:r>
      <w:r>
        <w:rPr>
          <w:color w:val="0000FF"/>
        </w:rPr>
        <w:t>celor</w:t>
      </w:r>
      <w:r>
        <w:rPr>
          <w:color w:val="0000FF"/>
          <w:spacing w:val="80"/>
        </w:rPr>
        <w:t xml:space="preserve"> </w:t>
      </w:r>
      <w:r>
        <w:rPr>
          <w:color w:val="0000FF"/>
        </w:rPr>
        <w:t>a</w:t>
      </w:r>
      <w:r>
        <w:rPr>
          <w:color w:val="0000FF"/>
          <w:spacing w:val="80"/>
        </w:rPr>
        <w:t xml:space="preserve"> </w:t>
      </w:r>
      <w:r>
        <w:rPr>
          <w:color w:val="0000FF"/>
        </w:rPr>
        <w:t>căror</w:t>
      </w:r>
      <w:r>
        <w:rPr>
          <w:color w:val="0000FF"/>
          <w:spacing w:val="80"/>
        </w:rPr>
        <w:t xml:space="preserve"> </w:t>
      </w:r>
      <w:r>
        <w:rPr>
          <w:color w:val="0000FF"/>
        </w:rPr>
        <w:t>părinți</w:t>
      </w:r>
      <w:r>
        <w:rPr>
          <w:color w:val="0000FF"/>
          <w:spacing w:val="80"/>
        </w:rPr>
        <w:t xml:space="preserve"> </w:t>
      </w:r>
      <w:r>
        <w:rPr>
          <w:color w:val="0000FF"/>
        </w:rPr>
        <w:t>lucrează</w:t>
      </w:r>
      <w:r>
        <w:rPr>
          <w:color w:val="0000FF"/>
          <w:spacing w:val="80"/>
        </w:rPr>
        <w:t xml:space="preserve"> </w:t>
      </w:r>
      <w:r>
        <w:rPr>
          <w:color w:val="0000FF"/>
        </w:rPr>
        <w:t>sau domiciliază în străinătate, este absolut necesară ANCHETA SOCIALĂ !!!</w:t>
      </w:r>
    </w:p>
    <w:p w14:paraId="00AE7431" w14:textId="77777777" w:rsidR="00637ADF" w:rsidRDefault="00637ADF">
      <w:pPr>
        <w:pStyle w:val="BodyText"/>
        <w:rPr>
          <w:b/>
        </w:rPr>
      </w:pPr>
    </w:p>
    <w:p w14:paraId="3FAC2191" w14:textId="77777777" w:rsidR="00637ADF" w:rsidRDefault="00000000">
      <w:pPr>
        <w:ind w:left="218"/>
        <w:rPr>
          <w:sz w:val="24"/>
        </w:rPr>
      </w:pPr>
      <w:r>
        <w:rPr>
          <w:sz w:val="24"/>
        </w:rPr>
        <w:t>VENITUL</w:t>
      </w:r>
      <w:r>
        <w:rPr>
          <w:spacing w:val="-4"/>
          <w:sz w:val="24"/>
        </w:rPr>
        <w:t xml:space="preserve"> </w:t>
      </w:r>
      <w:r>
        <w:rPr>
          <w:sz w:val="24"/>
          <w:u w:val="single"/>
        </w:rPr>
        <w:t>NET</w:t>
      </w:r>
      <w:r>
        <w:rPr>
          <w:spacing w:val="-1"/>
          <w:sz w:val="24"/>
        </w:rPr>
        <w:t xml:space="preserve"> </w:t>
      </w:r>
      <w:r>
        <w:rPr>
          <w:sz w:val="24"/>
        </w:rPr>
        <w:t>NU</w:t>
      </w:r>
      <w:r>
        <w:rPr>
          <w:spacing w:val="-2"/>
          <w:sz w:val="24"/>
        </w:rPr>
        <w:t xml:space="preserve"> </w:t>
      </w:r>
      <w:r>
        <w:rPr>
          <w:sz w:val="24"/>
        </w:rPr>
        <w:t>VA</w:t>
      </w:r>
      <w:r>
        <w:rPr>
          <w:spacing w:val="1"/>
          <w:sz w:val="24"/>
        </w:rPr>
        <w:t xml:space="preserve"> </w:t>
      </w:r>
      <w:r>
        <w:rPr>
          <w:sz w:val="24"/>
        </w:rPr>
        <w:t>FI</w:t>
      </w:r>
      <w:r>
        <w:rPr>
          <w:spacing w:val="-4"/>
          <w:sz w:val="24"/>
        </w:rPr>
        <w:t xml:space="preserve"> </w:t>
      </w:r>
      <w:r>
        <w:rPr>
          <w:sz w:val="24"/>
        </w:rPr>
        <w:t>MAI</w:t>
      </w:r>
      <w:r>
        <w:rPr>
          <w:spacing w:val="-5"/>
          <w:sz w:val="24"/>
        </w:rPr>
        <w:t xml:space="preserve"> </w:t>
      </w:r>
      <w:r>
        <w:rPr>
          <w:sz w:val="24"/>
        </w:rPr>
        <w:t xml:space="preserve">MARE DE </w:t>
      </w:r>
      <w:r>
        <w:rPr>
          <w:b/>
          <w:sz w:val="24"/>
        </w:rPr>
        <w:t>1898</w:t>
      </w:r>
      <w:r>
        <w:rPr>
          <w:b/>
          <w:spacing w:val="1"/>
          <w:sz w:val="24"/>
        </w:rPr>
        <w:t xml:space="preserve"> </w:t>
      </w:r>
      <w:r>
        <w:rPr>
          <w:b/>
          <w:sz w:val="24"/>
        </w:rPr>
        <w:t>lei/lună/membru de</w:t>
      </w:r>
      <w:r>
        <w:rPr>
          <w:b/>
          <w:spacing w:val="-1"/>
          <w:sz w:val="24"/>
        </w:rPr>
        <w:t xml:space="preserve"> </w:t>
      </w:r>
      <w:r>
        <w:rPr>
          <w:b/>
          <w:spacing w:val="-2"/>
          <w:sz w:val="24"/>
        </w:rPr>
        <w:t>familie</w:t>
      </w:r>
      <w:r>
        <w:rPr>
          <w:spacing w:val="-2"/>
          <w:sz w:val="24"/>
        </w:rPr>
        <w:t>.</w:t>
      </w:r>
    </w:p>
    <w:p w14:paraId="49908022" w14:textId="77777777" w:rsidR="00637ADF" w:rsidRDefault="00000000">
      <w:pPr>
        <w:pStyle w:val="BodyText"/>
        <w:spacing w:before="25"/>
        <w:rPr>
          <w:sz w:val="20"/>
        </w:rPr>
      </w:pPr>
      <w:r>
        <w:rPr>
          <w:noProof/>
        </w:rPr>
        <mc:AlternateContent>
          <mc:Choice Requires="wps">
            <w:drawing>
              <wp:anchor distT="0" distB="0" distL="0" distR="0" simplePos="0" relativeHeight="487588352" behindDoc="1" locked="0" layoutInCell="1" allowOverlap="1" wp14:anchorId="683BB15E" wp14:editId="551056FD">
                <wp:simplePos x="0" y="0"/>
                <wp:positionH relativeFrom="page">
                  <wp:posOffset>1070152</wp:posOffset>
                </wp:positionH>
                <wp:positionV relativeFrom="paragraph">
                  <wp:posOffset>180793</wp:posOffset>
                </wp:positionV>
                <wp:extent cx="5635625" cy="20574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5625" cy="205740"/>
                        </a:xfrm>
                        <a:prstGeom prst="rect">
                          <a:avLst/>
                        </a:prstGeom>
                        <a:ln w="6095">
                          <a:solidFill>
                            <a:srgbClr val="000000"/>
                          </a:solidFill>
                          <a:prstDash val="solid"/>
                        </a:ln>
                      </wps:spPr>
                      <wps:txbx>
                        <w:txbxContent>
                          <w:p w14:paraId="6D43D14A" w14:textId="77777777" w:rsidR="00637ADF" w:rsidRDefault="00000000">
                            <w:pPr>
                              <w:spacing w:before="18"/>
                              <w:ind w:left="683"/>
                              <w:rPr>
                                <w:b/>
                                <w:sz w:val="24"/>
                              </w:rPr>
                            </w:pPr>
                            <w:r>
                              <w:rPr>
                                <w:b/>
                                <w:color w:val="FF0000"/>
                                <w:sz w:val="24"/>
                              </w:rPr>
                              <w:t>ATENȚIE –</w:t>
                            </w:r>
                            <w:r>
                              <w:rPr>
                                <w:b/>
                                <w:color w:val="FF0000"/>
                                <w:spacing w:val="-1"/>
                                <w:sz w:val="24"/>
                              </w:rPr>
                              <w:t xml:space="preserve"> </w:t>
                            </w:r>
                            <w:r>
                              <w:rPr>
                                <w:b/>
                                <w:color w:val="FF0000"/>
                                <w:sz w:val="24"/>
                              </w:rPr>
                              <w:t>Toate</w:t>
                            </w:r>
                            <w:r>
                              <w:rPr>
                                <w:b/>
                                <w:color w:val="FF0000"/>
                                <w:spacing w:val="-2"/>
                                <w:sz w:val="24"/>
                              </w:rPr>
                              <w:t xml:space="preserve"> </w:t>
                            </w:r>
                            <w:r>
                              <w:rPr>
                                <w:b/>
                                <w:color w:val="FF0000"/>
                                <w:sz w:val="24"/>
                              </w:rPr>
                              <w:t>veniturile</w:t>
                            </w:r>
                            <w:r>
                              <w:rPr>
                                <w:b/>
                                <w:color w:val="FF0000"/>
                                <w:spacing w:val="-1"/>
                                <w:sz w:val="24"/>
                              </w:rPr>
                              <w:t xml:space="preserve"> </w:t>
                            </w:r>
                            <w:r>
                              <w:rPr>
                                <w:b/>
                                <w:color w:val="FF0000"/>
                                <w:sz w:val="24"/>
                              </w:rPr>
                              <w:t>se</w:t>
                            </w:r>
                            <w:r>
                              <w:rPr>
                                <w:b/>
                                <w:color w:val="FF0000"/>
                                <w:spacing w:val="-2"/>
                                <w:sz w:val="24"/>
                              </w:rPr>
                              <w:t xml:space="preserve"> </w:t>
                            </w:r>
                            <w:r>
                              <w:rPr>
                                <w:b/>
                                <w:color w:val="FF0000"/>
                                <w:sz w:val="24"/>
                              </w:rPr>
                              <w:t>vor</w:t>
                            </w:r>
                            <w:r>
                              <w:rPr>
                                <w:b/>
                                <w:color w:val="FF0000"/>
                                <w:spacing w:val="-1"/>
                                <w:sz w:val="24"/>
                              </w:rPr>
                              <w:t xml:space="preserve"> </w:t>
                            </w:r>
                            <w:r>
                              <w:rPr>
                                <w:b/>
                                <w:color w:val="FF0000"/>
                                <w:sz w:val="24"/>
                              </w:rPr>
                              <w:t>verifica</w:t>
                            </w:r>
                            <w:r>
                              <w:rPr>
                                <w:b/>
                                <w:color w:val="FF0000"/>
                                <w:spacing w:val="-1"/>
                                <w:sz w:val="24"/>
                              </w:rPr>
                              <w:t xml:space="preserve"> </w:t>
                            </w:r>
                            <w:r>
                              <w:rPr>
                                <w:b/>
                                <w:color w:val="FF0000"/>
                                <w:sz w:val="24"/>
                              </w:rPr>
                              <w:t>de</w:t>
                            </w:r>
                            <w:r>
                              <w:rPr>
                                <w:b/>
                                <w:color w:val="FF0000"/>
                                <w:spacing w:val="1"/>
                                <w:sz w:val="24"/>
                              </w:rPr>
                              <w:t xml:space="preserve"> </w:t>
                            </w:r>
                            <w:r>
                              <w:rPr>
                                <w:b/>
                                <w:color w:val="FF0000"/>
                                <w:sz w:val="24"/>
                              </w:rPr>
                              <w:t>către</w:t>
                            </w:r>
                            <w:r>
                              <w:rPr>
                                <w:b/>
                                <w:color w:val="FF0000"/>
                                <w:spacing w:val="-2"/>
                                <w:sz w:val="24"/>
                              </w:rPr>
                              <w:t xml:space="preserve"> </w:t>
                            </w:r>
                            <w:r>
                              <w:rPr>
                                <w:b/>
                                <w:color w:val="FF0000"/>
                                <w:sz w:val="24"/>
                              </w:rPr>
                              <w:t>instituție</w:t>
                            </w:r>
                            <w:r>
                              <w:rPr>
                                <w:b/>
                                <w:color w:val="FF0000"/>
                                <w:spacing w:val="-1"/>
                                <w:sz w:val="24"/>
                              </w:rPr>
                              <w:t xml:space="preserve"> </w:t>
                            </w:r>
                            <w:r>
                              <w:rPr>
                                <w:b/>
                                <w:color w:val="FF0000"/>
                                <w:sz w:val="24"/>
                              </w:rPr>
                              <w:t>la</w:t>
                            </w:r>
                            <w:r>
                              <w:rPr>
                                <w:b/>
                                <w:color w:val="FF0000"/>
                                <w:spacing w:val="-1"/>
                                <w:sz w:val="24"/>
                              </w:rPr>
                              <w:t xml:space="preserve"> </w:t>
                            </w:r>
                            <w:r>
                              <w:rPr>
                                <w:b/>
                                <w:color w:val="FF0000"/>
                                <w:sz w:val="24"/>
                              </w:rPr>
                              <w:t xml:space="preserve">ANAF </w:t>
                            </w:r>
                            <w:r>
                              <w:rPr>
                                <w:b/>
                                <w:color w:val="FF0000"/>
                                <w:spacing w:val="-5"/>
                                <w:sz w:val="24"/>
                              </w:rPr>
                              <w:t>!!</w:t>
                            </w:r>
                          </w:p>
                        </w:txbxContent>
                      </wps:txbx>
                      <wps:bodyPr wrap="square" lIns="0" tIns="0" rIns="0" bIns="0" rtlCol="0">
                        <a:noAutofit/>
                      </wps:bodyPr>
                    </wps:wsp>
                  </a:graphicData>
                </a:graphic>
              </wp:anchor>
            </w:drawing>
          </mc:Choice>
          <mc:Fallback>
            <w:pict>
              <v:shape w14:anchorId="683BB15E" id="Textbox 2" o:spid="_x0000_s1027" type="#_x0000_t202" style="position:absolute;margin-left:84.25pt;margin-top:14.25pt;width:443.75pt;height:16.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" filled="f" strokeweight=".16931mm">
                <v:path arrowok="t"/>
                <v:textbox inset="0,0,0,0">
                  <w:txbxContent>
                    <w:p w14:paraId="6D43D14A" w14:textId="77777777" w:rsidR="00637ADF" w:rsidRDefault="00000000">
                      <w:pPr>
                        <w:spacing w:before="18"/>
                        <w:ind w:left="683"/>
                        <w:rPr>
                          <w:b/>
                          <w:sz w:val="24"/>
                        </w:rPr>
                      </w:pPr>
                      <w:r>
                        <w:rPr>
                          <w:b/>
                          <w:color w:val="FF0000"/>
                          <w:sz w:val="24"/>
                        </w:rPr>
                        <w:t>ATENȚIE –</w:t>
                      </w:r>
                      <w:r>
                        <w:rPr>
                          <w:b/>
                          <w:color w:val="FF0000"/>
                          <w:spacing w:val="-1"/>
                          <w:sz w:val="24"/>
                        </w:rPr>
                        <w:t xml:space="preserve"> </w:t>
                      </w:r>
                      <w:r>
                        <w:rPr>
                          <w:b/>
                          <w:color w:val="FF0000"/>
                          <w:sz w:val="24"/>
                        </w:rPr>
                        <w:t>Toate</w:t>
                      </w:r>
                      <w:r>
                        <w:rPr>
                          <w:b/>
                          <w:color w:val="FF0000"/>
                          <w:spacing w:val="-2"/>
                          <w:sz w:val="24"/>
                        </w:rPr>
                        <w:t xml:space="preserve"> </w:t>
                      </w:r>
                      <w:r>
                        <w:rPr>
                          <w:b/>
                          <w:color w:val="FF0000"/>
                          <w:sz w:val="24"/>
                        </w:rPr>
                        <w:t>veniturile</w:t>
                      </w:r>
                      <w:r>
                        <w:rPr>
                          <w:b/>
                          <w:color w:val="FF0000"/>
                          <w:spacing w:val="-1"/>
                          <w:sz w:val="24"/>
                        </w:rPr>
                        <w:t xml:space="preserve"> </w:t>
                      </w:r>
                      <w:r>
                        <w:rPr>
                          <w:b/>
                          <w:color w:val="FF0000"/>
                          <w:sz w:val="24"/>
                        </w:rPr>
                        <w:t>se</w:t>
                      </w:r>
                      <w:r>
                        <w:rPr>
                          <w:b/>
                          <w:color w:val="FF0000"/>
                          <w:spacing w:val="-2"/>
                          <w:sz w:val="24"/>
                        </w:rPr>
                        <w:t xml:space="preserve"> </w:t>
                      </w:r>
                      <w:r>
                        <w:rPr>
                          <w:b/>
                          <w:color w:val="FF0000"/>
                          <w:sz w:val="24"/>
                        </w:rPr>
                        <w:t>vor</w:t>
                      </w:r>
                      <w:r>
                        <w:rPr>
                          <w:b/>
                          <w:color w:val="FF0000"/>
                          <w:spacing w:val="-1"/>
                          <w:sz w:val="24"/>
                        </w:rPr>
                        <w:t xml:space="preserve"> </w:t>
                      </w:r>
                      <w:r>
                        <w:rPr>
                          <w:b/>
                          <w:color w:val="FF0000"/>
                          <w:sz w:val="24"/>
                        </w:rPr>
                        <w:t>verifica</w:t>
                      </w:r>
                      <w:r>
                        <w:rPr>
                          <w:b/>
                          <w:color w:val="FF0000"/>
                          <w:spacing w:val="-1"/>
                          <w:sz w:val="24"/>
                        </w:rPr>
                        <w:t xml:space="preserve"> </w:t>
                      </w:r>
                      <w:r>
                        <w:rPr>
                          <w:b/>
                          <w:color w:val="FF0000"/>
                          <w:sz w:val="24"/>
                        </w:rPr>
                        <w:t>de</w:t>
                      </w:r>
                      <w:r>
                        <w:rPr>
                          <w:b/>
                          <w:color w:val="FF0000"/>
                          <w:spacing w:val="1"/>
                          <w:sz w:val="24"/>
                        </w:rPr>
                        <w:t xml:space="preserve"> </w:t>
                      </w:r>
                      <w:r>
                        <w:rPr>
                          <w:b/>
                          <w:color w:val="FF0000"/>
                          <w:sz w:val="24"/>
                        </w:rPr>
                        <w:t>către</w:t>
                      </w:r>
                      <w:r>
                        <w:rPr>
                          <w:b/>
                          <w:color w:val="FF0000"/>
                          <w:spacing w:val="-2"/>
                          <w:sz w:val="24"/>
                        </w:rPr>
                        <w:t xml:space="preserve"> </w:t>
                      </w:r>
                      <w:r>
                        <w:rPr>
                          <w:b/>
                          <w:color w:val="FF0000"/>
                          <w:sz w:val="24"/>
                        </w:rPr>
                        <w:t>instituție</w:t>
                      </w:r>
                      <w:r>
                        <w:rPr>
                          <w:b/>
                          <w:color w:val="FF0000"/>
                          <w:spacing w:val="-1"/>
                          <w:sz w:val="24"/>
                        </w:rPr>
                        <w:t xml:space="preserve"> </w:t>
                      </w:r>
                      <w:r>
                        <w:rPr>
                          <w:b/>
                          <w:color w:val="FF0000"/>
                          <w:sz w:val="24"/>
                        </w:rPr>
                        <w:t>la</w:t>
                      </w:r>
                      <w:r>
                        <w:rPr>
                          <w:b/>
                          <w:color w:val="FF0000"/>
                          <w:spacing w:val="-1"/>
                          <w:sz w:val="24"/>
                        </w:rPr>
                        <w:t xml:space="preserve"> </w:t>
                      </w:r>
                      <w:r>
                        <w:rPr>
                          <w:b/>
                          <w:color w:val="FF0000"/>
                          <w:sz w:val="24"/>
                        </w:rPr>
                        <w:t xml:space="preserve">ANAF </w:t>
                      </w:r>
                      <w:r>
                        <w:rPr>
                          <w:b/>
                          <w:color w:val="FF0000"/>
                          <w:spacing w:val="-5"/>
                          <w:sz w:val="24"/>
                        </w:rPr>
                        <w:t>!!</w:t>
                      </w:r>
                    </w:p>
                  </w:txbxContent>
                </v:textbox>
                <w10:wrap type="topAndBottom" anchorx="page"/>
              </v:shape>
            </w:pict>
          </mc:Fallback>
        </mc:AlternateContent>
      </w:r>
    </w:p>
    <w:p w14:paraId="47907018" w14:textId="77777777" w:rsidR="00637ADF" w:rsidRDefault="00637ADF">
      <w:pPr>
        <w:pStyle w:val="BodyText"/>
        <w:spacing w:before="3"/>
      </w:pPr>
    </w:p>
    <w:p w14:paraId="0B291719" w14:textId="77777777" w:rsidR="00637ADF" w:rsidRDefault="00000000">
      <w:pPr>
        <w:spacing w:before="1"/>
        <w:ind w:left="218"/>
        <w:rPr>
          <w:b/>
          <w:sz w:val="24"/>
        </w:rPr>
      </w:pPr>
      <w:r>
        <w:rPr>
          <w:b/>
          <w:sz w:val="24"/>
        </w:rPr>
        <w:t>CITIȚI</w:t>
      </w:r>
      <w:r>
        <w:rPr>
          <w:b/>
          <w:spacing w:val="80"/>
          <w:sz w:val="24"/>
        </w:rPr>
        <w:t xml:space="preserve"> </w:t>
      </w:r>
      <w:r>
        <w:rPr>
          <w:b/>
          <w:sz w:val="24"/>
        </w:rPr>
        <w:t>REGULAMENTUL</w:t>
      </w:r>
      <w:r>
        <w:rPr>
          <w:b/>
          <w:spacing w:val="80"/>
          <w:sz w:val="24"/>
        </w:rPr>
        <w:t xml:space="preserve"> </w:t>
      </w:r>
      <w:r>
        <w:rPr>
          <w:b/>
          <w:sz w:val="24"/>
        </w:rPr>
        <w:t>privind</w:t>
      </w:r>
      <w:r>
        <w:rPr>
          <w:b/>
          <w:spacing w:val="30"/>
          <w:sz w:val="24"/>
        </w:rPr>
        <w:t xml:space="preserve"> </w:t>
      </w:r>
      <w:r>
        <w:rPr>
          <w:b/>
          <w:sz w:val="24"/>
        </w:rPr>
        <w:t>acordarea</w:t>
      </w:r>
      <w:r>
        <w:rPr>
          <w:b/>
          <w:spacing w:val="29"/>
          <w:sz w:val="24"/>
        </w:rPr>
        <w:t xml:space="preserve"> </w:t>
      </w:r>
      <w:r>
        <w:rPr>
          <w:b/>
          <w:sz w:val="24"/>
        </w:rPr>
        <w:t>de</w:t>
      </w:r>
      <w:r>
        <w:rPr>
          <w:b/>
          <w:spacing w:val="30"/>
          <w:sz w:val="24"/>
        </w:rPr>
        <w:t xml:space="preserve"> </w:t>
      </w:r>
      <w:r>
        <w:rPr>
          <w:b/>
          <w:sz w:val="24"/>
        </w:rPr>
        <w:t>burse</w:t>
      </w:r>
      <w:r>
        <w:rPr>
          <w:b/>
          <w:spacing w:val="28"/>
          <w:sz w:val="24"/>
        </w:rPr>
        <w:t xml:space="preserve"> </w:t>
      </w:r>
      <w:r>
        <w:rPr>
          <w:b/>
          <w:sz w:val="24"/>
        </w:rPr>
        <w:t>și</w:t>
      </w:r>
      <w:r>
        <w:rPr>
          <w:b/>
          <w:spacing w:val="30"/>
          <w:sz w:val="24"/>
        </w:rPr>
        <w:t xml:space="preserve"> </w:t>
      </w:r>
      <w:r>
        <w:rPr>
          <w:b/>
          <w:sz w:val="24"/>
        </w:rPr>
        <w:t>alte</w:t>
      </w:r>
      <w:r>
        <w:rPr>
          <w:b/>
          <w:spacing w:val="28"/>
          <w:sz w:val="24"/>
        </w:rPr>
        <w:t xml:space="preserve"> </w:t>
      </w:r>
      <w:r>
        <w:rPr>
          <w:b/>
          <w:sz w:val="24"/>
        </w:rPr>
        <w:t>forme</w:t>
      </w:r>
      <w:r>
        <w:rPr>
          <w:b/>
          <w:spacing w:val="28"/>
          <w:sz w:val="24"/>
        </w:rPr>
        <w:t xml:space="preserve"> </w:t>
      </w:r>
      <w:r>
        <w:rPr>
          <w:b/>
          <w:sz w:val="24"/>
        </w:rPr>
        <w:t>de</w:t>
      </w:r>
      <w:r>
        <w:rPr>
          <w:b/>
          <w:spacing w:val="28"/>
          <w:sz w:val="24"/>
        </w:rPr>
        <w:t xml:space="preserve"> </w:t>
      </w:r>
      <w:r>
        <w:rPr>
          <w:b/>
          <w:sz w:val="24"/>
        </w:rPr>
        <w:t>sprijin material, aflat pe site-ul facultații.</w:t>
      </w:r>
    </w:p>
    <w:sectPr w:rsidR="00637ADF">
      <w:pgSz w:w="12240" w:h="15840"/>
      <w:pgMar w:top="3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BBA"/>
    <w:multiLevelType w:val="hybridMultilevel"/>
    <w:tmpl w:val="F8265F38"/>
    <w:lvl w:ilvl="0" w:tplc="731EE8C0">
      <w:start w:val="1"/>
      <w:numFmt w:val="decimal"/>
      <w:lvlText w:val="%1."/>
      <w:lvlJc w:val="left"/>
      <w:pPr>
        <w:ind w:left="938" w:hanging="360"/>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D5BE6498">
      <w:start w:val="1"/>
      <w:numFmt w:val="lowerLetter"/>
      <w:lvlText w:val="%2."/>
      <w:lvlJc w:val="left"/>
      <w:pPr>
        <w:ind w:left="93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2" w:tplc="AF6674C4">
      <w:numFmt w:val="bullet"/>
      <w:lvlText w:val="•"/>
      <w:lvlJc w:val="left"/>
      <w:pPr>
        <w:ind w:left="2568" w:hanging="360"/>
      </w:pPr>
      <w:rPr>
        <w:rFonts w:hint="default"/>
        <w:lang w:val="ro-RO" w:eastAsia="en-US" w:bidi="ar-SA"/>
      </w:rPr>
    </w:lvl>
    <w:lvl w:ilvl="3" w:tplc="EFB0C90C">
      <w:numFmt w:val="bullet"/>
      <w:lvlText w:val="•"/>
      <w:lvlJc w:val="left"/>
      <w:pPr>
        <w:ind w:left="3382" w:hanging="360"/>
      </w:pPr>
      <w:rPr>
        <w:rFonts w:hint="default"/>
        <w:lang w:val="ro-RO" w:eastAsia="en-US" w:bidi="ar-SA"/>
      </w:rPr>
    </w:lvl>
    <w:lvl w:ilvl="4" w:tplc="6B2A990E">
      <w:numFmt w:val="bullet"/>
      <w:lvlText w:val="•"/>
      <w:lvlJc w:val="left"/>
      <w:pPr>
        <w:ind w:left="4196" w:hanging="360"/>
      </w:pPr>
      <w:rPr>
        <w:rFonts w:hint="default"/>
        <w:lang w:val="ro-RO" w:eastAsia="en-US" w:bidi="ar-SA"/>
      </w:rPr>
    </w:lvl>
    <w:lvl w:ilvl="5" w:tplc="3F1C7CB6">
      <w:numFmt w:val="bullet"/>
      <w:lvlText w:val="•"/>
      <w:lvlJc w:val="left"/>
      <w:pPr>
        <w:ind w:left="5010" w:hanging="360"/>
      </w:pPr>
      <w:rPr>
        <w:rFonts w:hint="default"/>
        <w:lang w:val="ro-RO" w:eastAsia="en-US" w:bidi="ar-SA"/>
      </w:rPr>
    </w:lvl>
    <w:lvl w:ilvl="6" w:tplc="DDEC269A">
      <w:numFmt w:val="bullet"/>
      <w:lvlText w:val="•"/>
      <w:lvlJc w:val="left"/>
      <w:pPr>
        <w:ind w:left="5824" w:hanging="360"/>
      </w:pPr>
      <w:rPr>
        <w:rFonts w:hint="default"/>
        <w:lang w:val="ro-RO" w:eastAsia="en-US" w:bidi="ar-SA"/>
      </w:rPr>
    </w:lvl>
    <w:lvl w:ilvl="7" w:tplc="2DE62546">
      <w:numFmt w:val="bullet"/>
      <w:lvlText w:val="•"/>
      <w:lvlJc w:val="left"/>
      <w:pPr>
        <w:ind w:left="6638" w:hanging="360"/>
      </w:pPr>
      <w:rPr>
        <w:rFonts w:hint="default"/>
        <w:lang w:val="ro-RO" w:eastAsia="en-US" w:bidi="ar-SA"/>
      </w:rPr>
    </w:lvl>
    <w:lvl w:ilvl="8" w:tplc="3CB66FFA">
      <w:numFmt w:val="bullet"/>
      <w:lvlText w:val="•"/>
      <w:lvlJc w:val="left"/>
      <w:pPr>
        <w:ind w:left="7452" w:hanging="360"/>
      </w:pPr>
      <w:rPr>
        <w:rFonts w:hint="default"/>
        <w:lang w:val="ro-RO" w:eastAsia="en-US" w:bidi="ar-SA"/>
      </w:rPr>
    </w:lvl>
  </w:abstractNum>
  <w:abstractNum w:abstractNumId="1" w15:restartNumberingAfterBreak="0">
    <w:nsid w:val="2BD37DEB"/>
    <w:multiLevelType w:val="hybridMultilevel"/>
    <w:tmpl w:val="0A86F516"/>
    <w:lvl w:ilvl="0" w:tplc="F1502B98">
      <w:numFmt w:val="bullet"/>
      <w:lvlText w:val="-"/>
      <w:lvlJc w:val="left"/>
      <w:pPr>
        <w:ind w:left="652" w:hanging="360"/>
      </w:pPr>
      <w:rPr>
        <w:rFonts w:ascii="Times New Roman" w:eastAsia="Times New Roman" w:hAnsi="Times New Roman" w:cs="Times New Roman" w:hint="default"/>
        <w:spacing w:val="0"/>
        <w:w w:val="100"/>
        <w:lang w:val="ro-RO" w:eastAsia="en-US" w:bidi="ar-SA"/>
      </w:rPr>
    </w:lvl>
    <w:lvl w:ilvl="1" w:tplc="C12074EC">
      <w:numFmt w:val="bullet"/>
      <w:lvlText w:val="•"/>
      <w:lvlJc w:val="left"/>
      <w:pPr>
        <w:ind w:left="1502" w:hanging="360"/>
      </w:pPr>
      <w:rPr>
        <w:rFonts w:hint="default"/>
        <w:lang w:val="ro-RO" w:eastAsia="en-US" w:bidi="ar-SA"/>
      </w:rPr>
    </w:lvl>
    <w:lvl w:ilvl="2" w:tplc="DEF28F60">
      <w:numFmt w:val="bullet"/>
      <w:lvlText w:val="•"/>
      <w:lvlJc w:val="left"/>
      <w:pPr>
        <w:ind w:left="2344" w:hanging="360"/>
      </w:pPr>
      <w:rPr>
        <w:rFonts w:hint="default"/>
        <w:lang w:val="ro-RO" w:eastAsia="en-US" w:bidi="ar-SA"/>
      </w:rPr>
    </w:lvl>
    <w:lvl w:ilvl="3" w:tplc="00FCFB0E">
      <w:numFmt w:val="bullet"/>
      <w:lvlText w:val="•"/>
      <w:lvlJc w:val="left"/>
      <w:pPr>
        <w:ind w:left="3186" w:hanging="360"/>
      </w:pPr>
      <w:rPr>
        <w:rFonts w:hint="default"/>
        <w:lang w:val="ro-RO" w:eastAsia="en-US" w:bidi="ar-SA"/>
      </w:rPr>
    </w:lvl>
    <w:lvl w:ilvl="4" w:tplc="0C0EEDB8">
      <w:numFmt w:val="bullet"/>
      <w:lvlText w:val="•"/>
      <w:lvlJc w:val="left"/>
      <w:pPr>
        <w:ind w:left="4028" w:hanging="360"/>
      </w:pPr>
      <w:rPr>
        <w:rFonts w:hint="default"/>
        <w:lang w:val="ro-RO" w:eastAsia="en-US" w:bidi="ar-SA"/>
      </w:rPr>
    </w:lvl>
    <w:lvl w:ilvl="5" w:tplc="3376A1E4">
      <w:numFmt w:val="bullet"/>
      <w:lvlText w:val="•"/>
      <w:lvlJc w:val="left"/>
      <w:pPr>
        <w:ind w:left="4870" w:hanging="360"/>
      </w:pPr>
      <w:rPr>
        <w:rFonts w:hint="default"/>
        <w:lang w:val="ro-RO" w:eastAsia="en-US" w:bidi="ar-SA"/>
      </w:rPr>
    </w:lvl>
    <w:lvl w:ilvl="6" w:tplc="50403B0E">
      <w:numFmt w:val="bullet"/>
      <w:lvlText w:val="•"/>
      <w:lvlJc w:val="left"/>
      <w:pPr>
        <w:ind w:left="5712" w:hanging="360"/>
      </w:pPr>
      <w:rPr>
        <w:rFonts w:hint="default"/>
        <w:lang w:val="ro-RO" w:eastAsia="en-US" w:bidi="ar-SA"/>
      </w:rPr>
    </w:lvl>
    <w:lvl w:ilvl="7" w:tplc="EF508644">
      <w:numFmt w:val="bullet"/>
      <w:lvlText w:val="•"/>
      <w:lvlJc w:val="left"/>
      <w:pPr>
        <w:ind w:left="6554" w:hanging="360"/>
      </w:pPr>
      <w:rPr>
        <w:rFonts w:hint="default"/>
        <w:lang w:val="ro-RO" w:eastAsia="en-US" w:bidi="ar-SA"/>
      </w:rPr>
    </w:lvl>
    <w:lvl w:ilvl="8" w:tplc="652A8B5C">
      <w:numFmt w:val="bullet"/>
      <w:lvlText w:val="•"/>
      <w:lvlJc w:val="left"/>
      <w:pPr>
        <w:ind w:left="7396" w:hanging="360"/>
      </w:pPr>
      <w:rPr>
        <w:rFonts w:hint="default"/>
        <w:lang w:val="ro-RO" w:eastAsia="en-US" w:bidi="ar-SA"/>
      </w:rPr>
    </w:lvl>
  </w:abstractNum>
  <w:num w:numId="1" w16cid:durableId="1103067207">
    <w:abstractNumId w:val="1"/>
  </w:num>
  <w:num w:numId="2" w16cid:durableId="145243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DF"/>
    <w:rsid w:val="00637ADF"/>
    <w:rsid w:val="00785886"/>
    <w:rsid w:val="00C8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7D46"/>
  <w15:docId w15:val="{4270368C-DB65-4596-A0A7-A9C788E9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spacing w:before="1"/>
      <w:ind w:left="2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8" w:right="21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TRANSILVANIA BRASOV</dc:title>
  <dc:creator>Paul Baleanu</dc:creator>
  <cp:lastModifiedBy>RĂUȚEA Claudia</cp:lastModifiedBy>
  <cp:revision>3</cp:revision>
  <cp:lastPrinted>2023-10-27T05:53:00Z</cp:lastPrinted>
  <dcterms:created xsi:type="dcterms:W3CDTF">2023-10-27T05:52:00Z</dcterms:created>
  <dcterms:modified xsi:type="dcterms:W3CDTF">2023-10-27T06:15:00Z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Microsoft® Word for Microsoft 365</vt:lpwstr>
  </property>
  <property fmtid="{D5CDD505-2E9C-101B-9397-08002B2CF9AE}" pid="4" name="LastSaved">
    <vt:filetime>2023-10-27T00:00:00Z</vt:filetime>
  </property>
  <property fmtid="{D5CDD505-2E9C-101B-9397-08002B2CF9AE}" pid="5" name="Producer">
    <vt:lpwstr>Microsoft® Word for Microsoft 365</vt:lpwstr>
  </property>
</Properties>
</file>